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浙江嘉兴幸福嘉城市管理股份有限公司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李丽英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李丽英、时俊琴、王琳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2025年06月20日上午至2025年06月21日上午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李丽英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5655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