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46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广东抱谷科技有限公司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98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广东抱谷科技有限公司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33.02.01,33.02.02,33.02.04,33.03.01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33.02.01,33.02.02,33.02.04,33.03.01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33.02.01,33.02.02,33.02.04,33.03.01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33.02.01,33.02.02,33.02.04,33.03.01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2025年11月12日上午至2025年11月13日下午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E:计算机软件开发，信息系统集成，数据处理服务，信息技术咨询服务所涉及场所的相关环境管理活动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Q:计算机软件开发，信息系统集成，数据处理服务，信息技术咨询服务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O:计算机软件开发，信息系统集成，数据处理服务，信息技术咨询服务所涉及场所的相关职业健康安全管理活动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广州市天河区黄埔大道中660号之一2710房2711房</w:t>
      </w:r>
    </w:p>
    <w:p w14:paraId="5FB2C4BD">
      <w:pPr>
        <w:spacing w:line="360" w:lineRule="auto"/>
        <w:ind w:firstLine="420" w:firstLineChars="200"/>
      </w:pPr>
      <w:r>
        <w:rPr>
          <w:rFonts w:hint="eastAsia"/>
        </w:rPr>
        <w:t>办公地址：</w:t>
      </w:r>
      <w:r>
        <w:rPr>
          <w:rFonts w:hint="eastAsia"/>
        </w:rPr>
        <w:t>广东省广州市天河区黄埔大道中660号之一2710房2711房</w:t>
      </w:r>
    </w:p>
    <w:p w14:paraId="3E2A92FF">
      <w:pPr>
        <w:spacing w:line="360" w:lineRule="auto"/>
        <w:ind w:firstLine="420" w:firstLineChars="200"/>
      </w:pPr>
      <w:r>
        <w:rPr>
          <w:rFonts w:hint="eastAsia"/>
        </w:rPr>
        <w:t>经营地址：</w:t>
      </w:r>
      <w:bookmarkStart w:id="14" w:name="生产地址"/>
      <w:bookmarkEnd w:id="14"/>
      <w:r>
        <w:rPr>
          <w:rFonts w:hint="eastAsia"/>
        </w:rPr>
        <w:t>广东省广州市天河区黄埔大道中660号之一2710房2711房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2025年11月09日 13:30至2025年11月09日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广东抱谷科技有限公司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514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