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21568-2025-EnMS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470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四川祥和鸟服饰有限公司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马成双、颜晔、杨帆</w:t>
            </w:r>
            <w:r>
              <w:rPr>
                <w:rFonts w:hint="eastAsia"/>
              </w:rPr>
              <w:t xml:space="preserve"> </w:t>
            </w:r>
            <w:r>
              <w:rPr>
                <w:rFonts w:hint="eastAsia"/>
              </w:rPr>
              <w:t>杨帆</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36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马成双</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2023-N1EnMS-1294938</w:t>
            </w:r>
          </w:p>
        </w:tc>
        <w:tc>
          <w:tcPr>
            <w:tcW w:w="3145" w:type="dxa"/>
            <w:vAlign w:val="center"/>
          </w:tcPr>
          <w:p w:rsidR="00E61E35"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2023-N1EnMS-4096265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杨帆</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510802199510302613</w:t>
            </w:r>
          </w:p>
        </w:tc>
        <w:tc>
          <w:tcPr>
            <w:tcW w:w="3145" w:type="dxa"/>
            <w:vAlign w:val="center"/>
          </w:tcPr>
          <w:p>
            <w:pPr>
              <w:jc w:val="center"/>
            </w:pPr>
            <w:r>
              <w:t>2.5</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能源管理体系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2025年10月20日上午至2025年10月21日下午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四川祥和鸟服饰有限公司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马成双、颜晔、杨帆</w:t>
      </w:r>
      <w:r>
        <w:rPr>
          <w:rFonts w:hint="eastAsia"/>
          <w:b/>
          <w:color w:val="auto"/>
          <w:kern w:val="2"/>
          <w:sz w:val="21"/>
          <w:lang w:val="en-GB"/>
        </w:rPr>
        <w:t>杨帆</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560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