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22076-2025-QEO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67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山西宇鑫恒诚科技有限公司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张锐、乔春娟、杨建冬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7292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山西宇鑫恒诚科技有限公司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张锐</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2023-N1QMS-2251646</w:t>
            </w:r>
          </w:p>
        </w:tc>
        <w:tc>
          <w:tcPr>
            <w:tcW w:w="3145" w:type="dxa"/>
            <w:vAlign w:val="center"/>
          </w:tcPr>
          <w:p w:rsidR="00B416F3">
            <w:pPr>
              <w:spacing w:line="360" w:lineRule="exact"/>
              <w:jc w:val="center"/>
              <w:rPr>
                <w:szCs w:val="21"/>
              </w:rPr>
            </w:pPr>
            <w:r>
              <w:t>19.09.02,29.10.07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2023-N1EMS-1251646</w:t>
            </w:r>
          </w:p>
        </w:tc>
        <w:tc>
          <w:tcPr>
            <w:tcW w:w="3145" w:type="dxa"/>
            <w:vAlign w:val="center"/>
          </w:tcPr>
          <w:p w:rsidR="00B416F3">
            <w:pPr>
              <w:spacing w:line="360" w:lineRule="exact"/>
              <w:jc w:val="center"/>
            </w:pPr>
            <w:r>
              <w:t>19.09.02,29.10.07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张锐</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2023-N1OHSMS-1251646</w:t>
            </w:r>
          </w:p>
        </w:tc>
        <w:tc>
          <w:tcPr>
            <w:tcW w:w="3145" w:type="dxa"/>
            <w:vAlign w:val="center"/>
          </w:tcPr>
          <w:p w:rsidR="00B416F3">
            <w:pPr>
              <w:spacing w:line="360" w:lineRule="exact"/>
              <w:jc w:val="center"/>
            </w:pPr>
            <w:r>
              <w:t>19.09.02,29.10.07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2024-N0QMS-1462629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2024-N0EMS-1462629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乔春娟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2024-N0OHSMS-1462629</w:t>
              <w:tab/>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29.10.07</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E:强制性产品自我声明范围内配电开关控制设备的生产及销售、消防设备及器材的销售、消防员个人防护装备及消防工器具的销售、智慧消防有关的设备的销售所涉及场所的相关环境管理活动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Q:强制性产品自我声明范围内配电开关控制设备的生产及销售、消防设备及器材的销售、消防员个人防护装备及消防工器具的销售、智慧消防有关的设备的销售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S:强制性产品自我声明范围内配电开关控制设备的生产及销售、消防设备及器材的销售、消防员个人防护装备及消防工器具的销售、智慧消防有关的设备的销售所涉及场所的相关职业健康安全管理活动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山西转型综合改革示范区学府产业园产业路36号1幢11层1105室</w:t>
      </w:r>
    </w:p>
    <w:p w:rsidR="00B416F3">
      <w:pPr>
        <w:spacing w:line="360" w:lineRule="auto"/>
        <w:ind w:firstLine="420" w:firstLineChars="200"/>
      </w:pPr>
      <w:r>
        <w:rPr>
          <w:rFonts w:hint="eastAsia"/>
        </w:rPr>
        <w:t>办公地址：</w:t>
      </w:r>
      <w:r>
        <w:rPr>
          <w:rFonts w:hint="eastAsia"/>
        </w:rPr>
        <w:t>山西转型综合改革示范区学府产业园产业路36号1幢11层1105室</w:t>
      </w:r>
    </w:p>
    <w:p w:rsidR="00B416F3">
      <w:pPr>
        <w:spacing w:line="360" w:lineRule="auto"/>
        <w:ind w:firstLine="420" w:firstLineChars="200"/>
      </w:pPr>
      <w:r>
        <w:rPr>
          <w:rFonts w:hint="eastAsia"/>
        </w:rPr>
        <w:t>经营地址：</w:t>
      </w:r>
      <w:bookmarkStart w:id="14" w:name="生产地址"/>
      <w:bookmarkEnd w:id="14"/>
      <w:r>
        <w:rPr>
          <w:rFonts w:hint="eastAsia"/>
        </w:rPr>
        <w:t>山西转型综合改革示范区学府产业园产业路36号1幢11层1105室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2025年12月29日 08:30至2025年12月29日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山西宇鑫恒诚科技有限公司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张锐、乔春娟、杨建冬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630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