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如是（北京）工程设计有限公司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21973-2025-ECEO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北京市昌平区天通中苑二区42号楼8层806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北京市昌平区史各庄街道北京农学院科技综合楼A905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国防工业出版社21号楼及12号楼安全改造项目-弱电系统分包 海淀区紫竹院南路23号院国防工业出版社；万里红7层办公区局部装修工程 北京市海淀区颐和园路2号未来科技大厦办公区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张朋杰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13780201025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13780201025@qq.com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E:资质范围内的建筑装修装饰工程施工，电子与智能化工程施工所涉及场所的相关环境管理活动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O:资质范围内的建筑装修装饰工程施工，电子与智能化工程施工所涉及场所的相关职业健康安全管理活动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Q:资质范围内的建筑装修装饰工程施工，电子与智能化工程施工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E:28.07.01,28.08.01,28.08.02,28.08.03,28.08.04,28.08.05,O:28.07.01,28.08.01,28.08.02,28.08.03,28.08.04,28.08.05,EC:28.07.01,28.08.01,28.08.02,28.08.03,28.08.04,28.08.05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28.07.01,28.08.01,28.08.02,28.08.03,28.08.04,28.08.05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28.07.01,28.08.01,28.08.02,28.08.03,28.08.04,28.08.05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28.07.01,28.08.01,28.08.02,28.08.03,28.08.04,28.08.05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80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127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