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10916-2025-EI</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903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贵州航天凯山石油仪器有限公司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诚信管理体系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441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贵州航天凯山石油仪器有限公司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ISC[S]0001-EI</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诚信管理体系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31950-2023 《企业诚信管理体系 要求》</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2025年07月31日上午至2025年08月01日下午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EI:石油仪器仪表、专用工具及配件的设计、生产、销售;计算机应用软件开发、计算机信息系统集成所涉及的诚信管理活动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贵州省贵阳市经济技术开发区红河路７号</w:t>
      </w:r>
    </w:p>
    <w:p w14:paraId="5FB2C4BD">
      <w:pPr>
        <w:spacing w:line="360" w:lineRule="auto"/>
        <w:ind w:firstLine="420" w:firstLineChars="200"/>
      </w:pPr>
      <w:r>
        <w:rPr>
          <w:rFonts w:hint="eastAsia"/>
        </w:rPr>
        <w:t>办公地址：</w:t>
      </w:r>
      <w:r>
        <w:rPr>
          <w:rFonts w:hint="eastAsia"/>
        </w:rPr>
        <w:t>贵州省贵阳市经济技术开发区红河路７号</w:t>
      </w:r>
    </w:p>
    <w:p w14:paraId="3E2A92FF">
      <w:pPr>
        <w:spacing w:line="360" w:lineRule="auto"/>
        <w:ind w:firstLine="420" w:firstLineChars="200"/>
      </w:pPr>
      <w:r>
        <w:rPr>
          <w:rFonts w:hint="eastAsia"/>
        </w:rPr>
        <w:t>经营地址：</w:t>
      </w:r>
      <w:bookmarkStart w:id="14" w:name="生产地址"/>
      <w:bookmarkEnd w:id="14"/>
      <w:r>
        <w:rPr>
          <w:rFonts w:hint="eastAsia"/>
        </w:rPr>
        <w:t>贵州省贵阳市经济技术开发区红河路７号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于[一阶段审核时间（</w:t>
      </w:r>
      <w:bookmarkStart w:id="15" w:name="_GoBack"/>
      <w:bookmarkEnd w:id="15"/>
      <w:r>
        <w:rPr>
          <w:rFonts w:hint="eastAsia"/>
          <w:szCs w:val="21"/>
        </w:rPr>
        <w:t>时间）]进行了第一阶段审核，审核结果详见一阶段审核报告。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贵州航天凯山石油仪器有限公司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76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