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四川炬美盛新材料科技有限公司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10718-2025-QEO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达州高新区汇通大道8号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达州高新区汇通大道8号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范渝 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13996452712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243090573@qq.com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2025年06月18日 13:30至2025年06月18日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E:玄武岩纤维及其后制品的国内销售及国际贸易，家具（教学家具、户外家具）、市政公共设施的销售所涉及场所的相关环境管理活动</w:t>
            </w:r>
          </w:p>
          <w:p w14:paraId="70A31A1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Q:玄武岩纤维及其后制品的国内销售及国际贸易，家具（教学家具、户外家具）、市政公共设施的销售</w:t>
            </w:r>
          </w:p>
          <w:p w14:paraId="2973BC5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O:玄武岩纤维及其后制品的国内销售及国际贸易，家具（教学家具、户外家具）、市政公共设施的销售所涉及场所的相关职业健康安全管理活动</w:t>
            </w:r>
          </w:p>
          <w:p w14:paraId="0F413F8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E:29.10.05,29.12.00,Q:29.10.05,29.12.00,O:29.10.05,29.12.00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29.10.05,29.12.00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18983000183</w:t>
            </w:r>
          </w:p>
        </w:tc>
      </w:tr>
      <w:tr w14:paraId="5CF36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372A31C">
            <w:pPr>
              <w:jc w:val="center"/>
            </w:pPr>
          </w:p>
        </w:tc>
        <w:tc>
          <w:tcPr>
            <w:tcW w:w="885" w:type="dxa"/>
            <w:vAlign w:val="center"/>
          </w:tcPr>
          <w:p w14:paraId="17267D4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6B33E5"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5E17D58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92CF8C5">
            <w:pPr>
              <w:jc w:val="both"/>
            </w:pPr>
            <w:r>
              <w:t>2023-N1EMS-2267598</w:t>
            </w:r>
          </w:p>
        </w:tc>
        <w:tc>
          <w:tcPr>
            <w:tcW w:w="3684" w:type="dxa"/>
            <w:gridSpan w:val="9"/>
            <w:vAlign w:val="center"/>
          </w:tcPr>
          <w:p w14:paraId="7BD45260">
            <w:pPr>
              <w:jc w:val="center"/>
            </w:pPr>
            <w:r>
              <w:t>29.10.05,29.12.00</w:t>
            </w:r>
          </w:p>
        </w:tc>
        <w:tc>
          <w:tcPr>
            <w:tcW w:w="1560" w:type="dxa"/>
            <w:gridSpan w:val="2"/>
            <w:vAlign w:val="center"/>
          </w:tcPr>
          <w:p w14:paraId="4BD33B7B">
            <w:pPr>
              <w:jc w:val="center"/>
            </w:pPr>
            <w:r>
              <w:t>18983000183</w:t>
            </w:r>
          </w:p>
        </w:tc>
      </w:tr>
      <w:tr w14:paraId="2679C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DC7BE10">
            <w:pPr>
              <w:jc w:val="center"/>
            </w:pPr>
          </w:p>
        </w:tc>
        <w:tc>
          <w:tcPr>
            <w:tcW w:w="885" w:type="dxa"/>
            <w:vAlign w:val="center"/>
          </w:tcPr>
          <w:p w14:paraId="7DCD777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E3FCFD"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0DB1F18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4361786">
            <w:pPr>
              <w:jc w:val="both"/>
            </w:pPr>
            <w: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14:paraId="60DDE22E">
            <w:pPr>
              <w:jc w:val="center"/>
            </w:pPr>
            <w:r>
              <w:t>29.10.05,29.12.00</w:t>
            </w:r>
          </w:p>
        </w:tc>
        <w:tc>
          <w:tcPr>
            <w:tcW w:w="1560" w:type="dxa"/>
            <w:gridSpan w:val="2"/>
            <w:vAlign w:val="center"/>
          </w:tcPr>
          <w:p w14:paraId="7E7508DF">
            <w:pPr>
              <w:jc w:val="center"/>
            </w:pPr>
            <w:r>
              <w:t>18983000183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冉景洲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254CE8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1336</Words>
  <Characters>1816</Characters>
  <Lines>11</Lines>
  <Paragraphs>3</Paragraphs>
  <TotalTime>0</TotalTime>
  <ScaleCrop>false</ScaleCrop>
  <LinksUpToDate>false</LinksUpToDate>
  <CharactersWithSpaces>1859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2025-06-16T08:57:01Z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