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983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平湖市金象纺织品有限公司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林兵</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林兵、蒋建峰、郎彤华</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7385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林兵</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2025-N1OHSMS-4059501</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林兵</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2023-N1EMS-4059501</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林兵</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2024-N1QMS-6059501</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2025-N1OHSMS-1275138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2025-N1EMS-1275138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2025-N1QMS-1275138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郎彤华</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2025-N1OHSMS-1460159</w:t>
            </w:r>
          </w:p>
        </w:tc>
        <w:tc>
          <w:tcPr>
            <w:tcW w:w="3145" w:type="dxa"/>
            <w:vAlign w:val="center"/>
          </w:tcPr>
          <w:p>
            <w:pPr>
              <w:jc w:val="left"/>
            </w:pPr>
            <w:r>
              <w:t>04.07.01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郎彤华</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2025-N1EMS-1460159</w:t>
            </w:r>
          </w:p>
        </w:tc>
        <w:tc>
          <w:tcPr>
            <w:tcW w:w="3145" w:type="dxa"/>
            <w:vAlign w:val="center"/>
          </w:tcPr>
          <w:p>
            <w:pPr>
              <w:jc w:val="left"/>
            </w:pPr>
            <w:r>
              <w:t>04.07.01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郎彤华</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2025-N1QMS-1460159</w:t>
            </w:r>
          </w:p>
        </w:tc>
        <w:tc>
          <w:tcPr>
            <w:tcW w:w="3145" w:type="dxa"/>
            <w:vAlign w:val="center"/>
          </w:tcPr>
          <w:p>
            <w:pPr>
              <w:jc w:val="left"/>
            </w:pPr>
            <w:r>
              <w:t>04.07.01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2025年09月18日上午至2025年09月18日上午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2025年09月18日上午至2025年09月18日上午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林兵</w:t>
      </w:r>
      <w:r>
        <w:rPr>
          <w:rFonts w:hint="eastAsia"/>
          <w:b/>
          <w:color w:val="auto"/>
          <w:kern w:val="2"/>
          <w:sz w:val="21"/>
          <w:lang w:val="en-GB"/>
        </w:rPr>
        <w:t xml:space="preserve">  </w:t>
      </w:r>
      <w:r>
        <w:rPr>
          <w:rFonts w:hint="eastAsia"/>
          <w:b/>
          <w:color w:val="auto"/>
          <w:kern w:val="2"/>
          <w:sz w:val="21"/>
          <w:lang w:val="en-GB"/>
        </w:rPr>
        <w:t>林兵、蒋建峰、郎彤华</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99697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