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10679-2025-QEO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82040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河北卓汉通信工程有限公司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07625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河北卓汉通信工程有限公司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2023-N1EMS-2263722</w:t>
            </w:r>
          </w:p>
        </w:tc>
        <w:tc>
          <w:tcPr>
            <w:tcW w:w="3145" w:type="dxa"/>
            <w:vAlign w:val="center"/>
          </w:tcPr>
          <w:p w14:paraId="1EF07270">
            <w:pPr>
              <w:spacing w:line="360" w:lineRule="exact"/>
              <w:jc w:val="center"/>
              <w:rPr>
                <w:szCs w:val="21"/>
              </w:rPr>
            </w:pPr>
            <w:r>
              <w:t>29.09.01,29.09.02,29.10.07,33.02.02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张星</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2023-N1QMS-2263722</w:t>
            </w:r>
          </w:p>
        </w:tc>
        <w:tc>
          <w:tcPr>
            <w:tcW w:w="3145" w:type="dxa"/>
            <w:vAlign w:val="center"/>
          </w:tcPr>
          <w:p w14:paraId="0773CEA1">
            <w:pPr>
              <w:spacing w:line="360" w:lineRule="exact"/>
              <w:jc w:val="center"/>
            </w:pPr>
            <w:r>
              <w:t>29.09.01,29.09.02,29.10.07,33.02.02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张星</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2023-N1OHSMS-1263722</w:t>
            </w:r>
          </w:p>
        </w:tc>
        <w:tc>
          <w:tcPr>
            <w:tcW w:w="3145" w:type="dxa"/>
            <w:vAlign w:val="center"/>
          </w:tcPr>
          <w:p w14:paraId="7F43F701">
            <w:pPr>
              <w:spacing w:line="360" w:lineRule="exact"/>
              <w:jc w:val="center"/>
            </w:pPr>
            <w:r>
              <w:t>29.09.01,29.09.02,29.10.07,33.02.02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2025年06月10日下午至2025年06月13日上午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E:安防信息系统集成，电子产品、计算机软硬件及辅助设备、电气设备的销售所涉及场所的相关环境管理活动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Q:安防信息系统集成，电子产品、计算机软硬件及辅助设备、电气设备的销售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O:安防信息系统集成，电子产品、计算机软硬件及辅助设备、电气设备的销售所涉及场所的相关职业健康安全管理活动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河北省保定市莲池区东金庄乡七一东路1588号未来金融港2号楼1611室商用</w:t>
      </w:r>
    </w:p>
    <w:p w14:paraId="5FB2C4BD">
      <w:pPr>
        <w:spacing w:line="360" w:lineRule="auto"/>
        <w:ind w:firstLine="420" w:firstLineChars="200"/>
      </w:pPr>
      <w:r>
        <w:rPr>
          <w:rFonts w:hint="eastAsia"/>
        </w:rPr>
        <w:t>办公地址：</w:t>
      </w:r>
      <w:r>
        <w:rPr>
          <w:rFonts w:hint="eastAsia"/>
        </w:rPr>
        <w:t>河北省保定市莲池区东金庄乡七一东路1588号未来金融港2号楼1611室商用</w:t>
      </w:r>
    </w:p>
    <w:p w14:paraId="3E2A92FF">
      <w:pPr>
        <w:spacing w:line="360" w:lineRule="auto"/>
        <w:ind w:firstLine="420" w:firstLineChars="200"/>
      </w:pPr>
      <w:r>
        <w:rPr>
          <w:rFonts w:hint="eastAsia"/>
        </w:rPr>
        <w:t>经营地址：</w:t>
      </w:r>
      <w:bookmarkStart w:id="14" w:name="生产地址"/>
      <w:bookmarkEnd w:id="14"/>
      <w:r>
        <w:rPr>
          <w:rFonts w:hint="eastAsia"/>
        </w:rPr>
        <w:t>河北省保定市莲池区东金庄乡七一东路1588号未来金融港2号楼1611室商用</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2025年06月09日 08:30至2025年06月09日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河北卓汉通信工程有限公司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张星</w:t>
      </w:r>
      <w:r>
        <w:rPr>
          <w:rFonts w:hint="eastAsia"/>
          <w:b/>
          <w:color w:val="auto"/>
          <w:kern w:val="2"/>
          <w:sz w:val="21"/>
          <w:lang w:val="en-GB"/>
        </w:rPr>
        <w:t xml:space="preserve">  </w:t>
      </w:r>
      <w:r>
        <w:rPr>
          <w:rFonts w:hint="eastAsia"/>
          <w:b/>
          <w:color w:val="auto"/>
          <w:kern w:val="2"/>
          <w:sz w:val="21"/>
          <w:lang w:val="en-GB"/>
        </w:rPr>
        <w:t>张星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05112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