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22090-2025-Q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755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群伟创智能科技（江苏）有限公司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单迎珍、查月桂、吴亚清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57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群伟创智能科技（江苏）有限公司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09.01.02,14.02.04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2024-N1EMS-4202976</w:t>
            </w:r>
          </w:p>
        </w:tc>
        <w:tc>
          <w:tcPr>
            <w:tcW w:w="3145" w:type="dxa"/>
            <w:vAlign w:val="center"/>
          </w:tcPr>
          <w:p w14:paraId="0773CEA1">
            <w:pPr>
              <w:spacing w:line="360" w:lineRule="exact"/>
              <w:jc w:val="center"/>
            </w:pPr>
            <w:r>
              <w:t>09.01.02,14.02.04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查月桂</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2025-N1QMS-1411658</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14.02.04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2024-N1EMS-1341354</w:t>
            </w:r>
          </w:p>
        </w:tc>
        <w:tc>
          <w:tcPr>
            <w:tcW w:w="3145" w:type="dxa"/>
            <w:vAlign w:val="center"/>
          </w:tcPr>
          <w:p>
            <w:pPr>
              <w:jc w:val="center"/>
            </w:pPr>
            <w:r>
              <w:t>14.02.04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E:主证：印刷经营许可资质范围内说明书、不干胶标签、标牌的印刷所涉及场所的相关环境管理活动；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子证：塑料制品的制造所涉及场所的相关环境管理活动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Q:主证：印刷经营许可资质范围内说明书、不干胶标签、标牌的印刷；塑料制品的制造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子证：塑料制品的制造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无锡市新吴区梅村梅西路101号4号</w:t>
      </w:r>
    </w:p>
    <w:p w14:paraId="5FB2C4BD">
      <w:pPr>
        <w:spacing w:line="360" w:lineRule="auto"/>
        <w:ind w:firstLine="420" w:firstLineChars="200"/>
      </w:pPr>
      <w:r>
        <w:rPr>
          <w:rFonts w:hint="eastAsia"/>
        </w:rPr>
        <w:t>办公地址：</w:t>
      </w:r>
      <w:r>
        <w:rPr>
          <w:rFonts w:hint="eastAsia"/>
        </w:rPr>
        <w:t>无锡市新吴区梅村梅西路101号4号</w:t>
      </w:r>
    </w:p>
    <w:p w14:paraId="3E2A92FF">
      <w:pPr>
        <w:spacing w:line="360" w:lineRule="auto"/>
        <w:ind w:firstLine="420" w:firstLineChars="200"/>
      </w:pPr>
      <w:r>
        <w:rPr>
          <w:rFonts w:hint="eastAsia"/>
        </w:rPr>
        <w:t>经营地址：</w:t>
      </w:r>
      <w:bookmarkStart w:id="14" w:name="生产地址"/>
      <w:bookmarkEnd w:id="14"/>
      <w:r>
        <w:rPr>
          <w:rFonts w:hint="eastAsia"/>
        </w:rPr>
        <w:t>无锡市新吴区梅村梅西路101号4号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群伟创智能科技（江苏）有限公司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单迎珍、查月桂、吴亚清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685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