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501A6">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湖北珈盛商业服务有限公司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11053-2025-F</w:t>
            </w:r>
          </w:p>
        </w:tc>
      </w:tr>
      <w:tr w14:paraId="2F6137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湖北省荆州市石首市新厂镇新厂大道58号（江北新城11栋）</w:t>
            </w:r>
          </w:p>
        </w:tc>
      </w:tr>
      <w:tr w14:paraId="5A1430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湖北省荆州市石首市新厂镇新厂大道58号（江北新城11栋）</w:t>
            </w:r>
          </w:p>
          <w:p w14:paraId="322509B6">
            <w:pPr>
              <w:snapToGrid w:val="0"/>
              <w:spacing w:line="0" w:lineRule="atLeast"/>
              <w:jc w:val="left"/>
            </w:pPr>
          </w:p>
        </w:tc>
      </w:tr>
      <w:tr w14:paraId="1BE238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费雯丽</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13995688766</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25</w:t>
            </w:r>
          </w:p>
        </w:tc>
      </w:tr>
      <w:tr w14:paraId="7668CE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D50826C">
            <w:pPr>
              <w:jc w:val="center"/>
              <w:rPr>
                <w:sz w:val="21"/>
                <w:szCs w:val="21"/>
              </w:rPr>
            </w:pPr>
          </w:p>
        </w:tc>
        <w:tc>
          <w:tcPr>
            <w:tcW w:w="1417" w:type="dxa"/>
            <w:gridSpan w:val="2"/>
            <w:vMerge w:val="continue"/>
            <w:vAlign w:val="center"/>
          </w:tcPr>
          <w:p w14:paraId="78E1C040">
            <w:pPr>
              <w:rPr>
                <w:sz w:val="21"/>
                <w:szCs w:val="21"/>
              </w:rPr>
            </w:pPr>
          </w:p>
        </w:tc>
        <w:tc>
          <w:tcPr>
            <w:tcW w:w="711" w:type="dxa"/>
            <w:vMerge w:val="continue"/>
            <w:vAlign w:val="center"/>
          </w:tcPr>
          <w:p w14:paraId="6F131D81">
            <w:pPr>
              <w:ind w:firstLine="105" w:firstLineChars="50"/>
              <w:jc w:val="left"/>
              <w:rPr>
                <w:sz w:val="21"/>
                <w:szCs w:val="21"/>
              </w:rPr>
            </w:pPr>
          </w:p>
        </w:tc>
        <w:tc>
          <w:tcPr>
            <w:tcW w:w="1701" w:type="dxa"/>
            <w:gridSpan w:val="2"/>
            <w:vMerge w:val="continu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617952183@qq.com</w:t>
            </w:r>
          </w:p>
        </w:tc>
        <w:tc>
          <w:tcPr>
            <w:tcW w:w="1457" w:type="dxa"/>
            <w:gridSpan w:val="5"/>
            <w:vMerge w:val="continue"/>
            <w:vAlign w:val="center"/>
          </w:tcPr>
          <w:p w14:paraId="17EC5BFB">
            <w:pPr>
              <w:rPr>
                <w:sz w:val="21"/>
                <w:szCs w:val="21"/>
              </w:rPr>
            </w:pPr>
          </w:p>
        </w:tc>
        <w:tc>
          <w:tcPr>
            <w:tcW w:w="1522" w:type="dxa"/>
            <w:vMerge w:val="continue"/>
            <w:vAlign w:val="center"/>
          </w:tcPr>
          <w:p w14:paraId="389277EC">
            <w:pPr>
              <w:rPr>
                <w:sz w:val="21"/>
                <w:szCs w:val="21"/>
              </w:rPr>
            </w:pPr>
          </w:p>
        </w:tc>
      </w:tr>
      <w:tr w14:paraId="3763F2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2025年08月24日 08:30至2025年08月24日 12:30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rFonts w:hint="default" w:eastAsia="宋体"/>
                <w:sz w:val="21"/>
                <w:szCs w:val="21"/>
                <w:lang w:val="en-US" w:eastAsia="zh-CN"/>
              </w:rPr>
            </w:pPr>
            <w:bookmarkStart w:id="7" w:name="审核人日"/>
            <w:bookmarkEnd w:id="7"/>
            <w:r>
              <w:rPr>
                <w:rFonts w:hint="eastAsia"/>
                <w:sz w:val="21"/>
                <w:szCs w:val="21"/>
                <w:lang w:val="en-US" w:eastAsia="zh-CN"/>
              </w:rPr>
              <w:t>0.5</w:t>
            </w:r>
          </w:p>
        </w:tc>
      </w:tr>
      <w:tr w14:paraId="04622E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hint="eastAsia" w:ascii="宋体" w:hAnsi="宋体"/>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0D48976">
            <w:pPr>
              <w:jc w:val="center"/>
              <w:rPr>
                <w:sz w:val="21"/>
                <w:szCs w:val="21"/>
              </w:rPr>
            </w:pPr>
          </w:p>
        </w:tc>
        <w:tc>
          <w:tcPr>
            <w:tcW w:w="3388" w:type="dxa"/>
            <w:gridSpan w:val="4"/>
            <w:vMerge w:val="continue"/>
            <w:vAlign w:val="center"/>
          </w:tcPr>
          <w:p w14:paraId="586C0FF4">
            <w:pPr>
              <w:rPr>
                <w:sz w:val="21"/>
                <w:szCs w:val="21"/>
              </w:rPr>
            </w:pPr>
          </w:p>
        </w:tc>
        <w:tc>
          <w:tcPr>
            <w:tcW w:w="1425" w:type="dxa"/>
            <w:gridSpan w:val="4"/>
            <w:vMerge w:val="continu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hint="eastAsia" w:ascii="宋体"/>
                <w:sz w:val="21"/>
                <w:szCs w:val="21"/>
              </w:rPr>
              <w:t>□是  ■否</w:t>
            </w:r>
          </w:p>
        </w:tc>
      </w:tr>
      <w:tr w14:paraId="53E047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hint="eastAsia" w:ascii="宋体"/>
                <w:sz w:val="21"/>
                <w:szCs w:val="21"/>
              </w:rPr>
              <w:t>食品安全管理体系</w:t>
            </w:r>
          </w:p>
        </w:tc>
      </w:tr>
      <w:tr w14:paraId="3A471E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1CCB7F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ISO 22000:2018</w:t>
            </w:r>
          </w:p>
        </w:tc>
      </w:tr>
      <w:tr w14:paraId="12BD39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079B4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8" w:name="初审Add1"/>
            <w:r>
              <w:rPr>
                <w:rFonts w:hint="eastAsia" w:ascii="宋体" w:hAnsi="宋体"/>
                <w:color w:val="000000"/>
                <w:sz w:val="21"/>
                <w:szCs w:val="21"/>
                <w:lang w:val="de-DE"/>
              </w:rPr>
              <w:t>□</w:t>
            </w:r>
            <w:bookmarkEnd w:id="8"/>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9" w:name="监督勾选"/>
            <w:r>
              <w:rPr>
                <w:rFonts w:hint="eastAsia"/>
                <w:sz w:val="21"/>
                <w:szCs w:val="21"/>
              </w:rPr>
              <w:t>□</w:t>
            </w:r>
            <w:bookmarkEnd w:id="9"/>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0" w:name="再认证勾选"/>
            <w:r>
              <w:rPr>
                <w:rFonts w:hint="eastAsia"/>
                <w:sz w:val="21"/>
                <w:szCs w:val="21"/>
              </w:rPr>
              <w:t>□</w:t>
            </w:r>
            <w:bookmarkEnd w:id="10"/>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1" w:name="审核范围"/>
            <w:bookmarkEnd w:id="11"/>
            <w:r>
              <w:rPr>
                <w:rFonts w:hint="eastAsia"/>
                <w:sz w:val="21"/>
                <w:szCs w:val="21"/>
              </w:rPr>
              <w:t>F:位于湖北省荆州市石首市新厂镇新厂大道58号（江北新城11栋）的湖北珈盛商业服务有限公司的资质范围内的散装食品和预包装食品销售（含冷藏冷冻食品）</w:t>
            </w:r>
          </w:p>
          <w:p w14:paraId="0547D98D">
            <w:pPr>
              <w:tabs>
                <w:tab w:val="left" w:pos="0"/>
              </w:tabs>
              <w:jc w:val="left"/>
              <w:rPr>
                <w:rFonts w:hint="eastAsia"/>
                <w:sz w:val="21"/>
                <w:szCs w:val="21"/>
              </w:rPr>
            </w:pPr>
          </w:p>
        </w:tc>
      </w:tr>
      <w:tr w14:paraId="34F07E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2" w:name="专业代码"/>
            <w:bookmarkEnd w:id="12"/>
            <w:r>
              <w:rPr>
                <w:rFonts w:hint="eastAsia"/>
                <w:sz w:val="21"/>
                <w:szCs w:val="21"/>
              </w:rPr>
              <w:t xml:space="preserve">FI-2 </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3" w:name="删减条款"/>
            <w:bookmarkEnd w:id="13"/>
          </w:p>
        </w:tc>
      </w:tr>
      <w:tr w14:paraId="474276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4177ACB">
            <w:pPr>
              <w:jc w:val="center"/>
              <w:rPr>
                <w:rFonts w:asciiTheme="minorEastAsia" w:hAnsiTheme="minorEastAsia" w:eastAsia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朱宗磊</w:t>
            </w:r>
          </w:p>
        </w:tc>
        <w:tc>
          <w:tcPr>
            <w:tcW w:w="850" w:type="dxa"/>
            <w:vAlign w:val="center"/>
          </w:tcPr>
          <w:p w14:paraId="371573AE">
            <w:pPr>
              <w:jc w:val="center"/>
              <w:rPr>
                <w:sz w:val="21"/>
                <w:szCs w:val="21"/>
              </w:rPr>
            </w:pPr>
            <w:r>
              <w:t>男</w:t>
            </w:r>
          </w:p>
        </w:tc>
        <w:tc>
          <w:tcPr>
            <w:tcW w:w="2699" w:type="dxa"/>
            <w:gridSpan w:val="4"/>
            <w:vAlign w:val="center"/>
          </w:tcPr>
          <w:p w14:paraId="08B0E628">
            <w:pPr>
              <w:spacing w:line="240" w:lineRule="exact"/>
              <w:rPr>
                <w:rFonts w:ascii="宋体" w:hAnsi="宋体"/>
                <w:sz w:val="21"/>
                <w:szCs w:val="21"/>
              </w:rPr>
            </w:pPr>
            <w:r>
              <w:t>2025-N1FSMS-1459496</w:t>
            </w:r>
          </w:p>
        </w:tc>
        <w:tc>
          <w:tcPr>
            <w:tcW w:w="3684" w:type="dxa"/>
            <w:gridSpan w:val="9"/>
            <w:vAlign w:val="center"/>
          </w:tcPr>
          <w:p w14:paraId="69711AD9">
            <w:pPr>
              <w:jc w:val="center"/>
              <w:rPr>
                <w:sz w:val="21"/>
                <w:szCs w:val="21"/>
              </w:rPr>
            </w:pPr>
            <w:r>
              <w:t xml:space="preserve">FI-2 </w:t>
            </w:r>
          </w:p>
        </w:tc>
        <w:tc>
          <w:tcPr>
            <w:tcW w:w="1560" w:type="dxa"/>
            <w:gridSpan w:val="2"/>
            <w:vAlign w:val="center"/>
          </w:tcPr>
          <w:p w14:paraId="27CBF787">
            <w:pPr>
              <w:jc w:val="center"/>
              <w:rPr>
                <w:sz w:val="21"/>
                <w:szCs w:val="21"/>
              </w:rPr>
            </w:pPr>
            <w:r>
              <w:t>18462371979</w:t>
            </w:r>
          </w:p>
        </w:tc>
      </w:tr>
      <w:tr w14:paraId="5D075F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D940C73">
            <w:pPr>
              <w:rPr>
                <w:sz w:val="21"/>
                <w:szCs w:val="21"/>
              </w:rPr>
            </w:pPr>
            <w:bookmarkStart w:id="15" w:name="_GoBack"/>
            <w:bookmarkEnd w:id="15"/>
            <w:r>
              <w:rPr>
                <w:rFonts w:hint="eastAsia"/>
                <w:sz w:val="21"/>
                <w:szCs w:val="21"/>
              </w:rPr>
              <w:t>审核部联系人：</w:t>
            </w:r>
          </w:p>
          <w:p w14:paraId="60667098">
            <w:pPr>
              <w:widowControl/>
              <w:jc w:val="left"/>
              <w:rPr>
                <w:sz w:val="21"/>
                <w:szCs w:val="21"/>
              </w:rPr>
            </w:pPr>
            <w:bookmarkStart w:id="14" w:name="审核派遣人"/>
            <w:bookmarkEnd w:id="14"/>
            <w:r>
              <w:rPr>
                <w:rFonts w:hint="eastAsia"/>
                <w:sz w:val="21"/>
                <w:szCs w:val="21"/>
              </w:rPr>
              <w:t>夏僧道</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hint="eastAsia" w:ascii="宋体" w:hAnsi="宋体"/>
                <w:szCs w:val="21"/>
              </w:rPr>
              <w:t>2025-08-19</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2BE54FD">
            <w:pPr>
              <w:spacing w:line="240" w:lineRule="atLeast"/>
              <w:rPr>
                <w:rFonts w:ascii="宋体" w:hAnsi="宋体"/>
                <w:sz w:val="21"/>
                <w:szCs w:val="21"/>
              </w:rPr>
            </w:pPr>
            <w:r>
              <w:rPr>
                <w:rFonts w:hint="eastAsia" w:ascii="宋体" w:hAnsi="宋体"/>
                <w:sz w:val="21"/>
                <w:szCs w:val="21"/>
              </w:rPr>
              <w:t>备注：</w:t>
            </w:r>
          </w:p>
          <w:p w14:paraId="699BBC8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2"/>
      </w:pPr>
    </w:p>
    <w:p w14:paraId="5DF4CF85">
      <w:pPr>
        <w:pStyle w:val="2"/>
      </w:pPr>
    </w:p>
    <w:p w14:paraId="427845DD">
      <w:pPr>
        <w:pStyle w:val="2"/>
      </w:pPr>
    </w:p>
    <w:p w14:paraId="251847DF">
      <w:pPr>
        <w:pStyle w:val="2"/>
      </w:pPr>
    </w:p>
    <w:p w14:paraId="04DEAB95">
      <w:pPr>
        <w:pStyle w:val="2"/>
      </w:pPr>
    </w:p>
    <w:p w14:paraId="00D28D70">
      <w:pPr>
        <w:pStyle w:val="2"/>
      </w:pPr>
    </w:p>
    <w:p w14:paraId="19517BB3">
      <w:pPr>
        <w:pStyle w:val="2"/>
      </w:pPr>
    </w:p>
    <w:p w14:paraId="466545F4">
      <w:pPr>
        <w:pStyle w:val="2"/>
      </w:pPr>
    </w:p>
    <w:p w14:paraId="05774474">
      <w:pPr>
        <w:pStyle w:val="2"/>
      </w:pPr>
    </w:p>
    <w:p w14:paraId="30C0460B">
      <w:pPr>
        <w:pStyle w:val="2"/>
      </w:pPr>
    </w:p>
    <w:p w14:paraId="09E33183">
      <w:pPr>
        <w:pStyle w:val="2"/>
      </w:pPr>
    </w:p>
    <w:p w14:paraId="64A97636">
      <w:pPr>
        <w:pStyle w:val="2"/>
      </w:pPr>
    </w:p>
    <w:p w14:paraId="0FBEEC47">
      <w:pPr>
        <w:pStyle w:val="2"/>
      </w:pPr>
    </w:p>
    <w:p w14:paraId="4B4E9E82">
      <w:pPr>
        <w:pStyle w:val="2"/>
      </w:pPr>
    </w:p>
    <w:p w14:paraId="59CD0559">
      <w:pPr>
        <w:pStyle w:val="2"/>
      </w:pPr>
    </w:p>
    <w:p w14:paraId="79850F4A">
      <w:pPr>
        <w:pStyle w:val="2"/>
      </w:pPr>
    </w:p>
    <w:p w14:paraId="3F0ADA18">
      <w:pPr>
        <w:pStyle w:val="2"/>
      </w:pPr>
    </w:p>
    <w:p w14:paraId="2560D5A2">
      <w:pPr>
        <w:pStyle w:val="2"/>
      </w:pPr>
    </w:p>
    <w:p w14:paraId="76B0FD68">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BDCAFA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274AE8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DD40E7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DFF38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DC508A">
            <w:pPr>
              <w:pStyle w:val="2"/>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B7C732">
            <w:pPr>
              <w:pStyle w:val="2"/>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28DFB6">
            <w:pPr>
              <w:pStyle w:val="2"/>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7DA153">
            <w:pPr>
              <w:pStyle w:val="2"/>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F764DD">
            <w:pPr>
              <w:pStyle w:val="2"/>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422670">
            <w:pPr>
              <w:pStyle w:val="2"/>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B69873">
            <w:pPr>
              <w:pStyle w:val="2"/>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BBB3A8">
            <w:pPr>
              <w:pStyle w:val="2"/>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40ECCA">
            <w:pPr>
              <w:pStyle w:val="2"/>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ED792E">
            <w:pPr>
              <w:pStyle w:val="2"/>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98A309">
            <w:pPr>
              <w:pStyle w:val="2"/>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237750">
            <w:pPr>
              <w:pStyle w:val="2"/>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B198BB">
            <w:pPr>
              <w:pStyle w:val="2"/>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90F150">
            <w:pPr>
              <w:pStyle w:val="2"/>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74109F">
            <w:pPr>
              <w:pStyle w:val="2"/>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8BE0F0">
            <w:pPr>
              <w:pStyle w:val="2"/>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48BF72">
            <w:pPr>
              <w:pStyle w:val="2"/>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D66440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hint="eastAsia" w:ascii="宋体" w:hAnsi="宋体"/>
                <w:sz w:val="18"/>
                <w:szCs w:val="18"/>
              </w:rPr>
              <w:t>每天中午12：00-12：30审核员午餐时间。</w:t>
            </w:r>
          </w:p>
        </w:tc>
      </w:tr>
      <w:tr w14:paraId="45DB88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B1168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90EDAB8">
            <w:pPr>
              <w:rPr>
                <w:rFonts w:ascii="宋体" w:hAnsi="宋体"/>
                <w:sz w:val="21"/>
                <w:szCs w:val="21"/>
              </w:rPr>
            </w:pPr>
            <w:r>
              <w:rPr>
                <w:rFonts w:hint="eastAsia" w:ascii="宋体" w:hAnsi="宋体"/>
                <w:sz w:val="21"/>
                <w:szCs w:val="21"/>
              </w:rPr>
              <w:t>朱宗磊</w:t>
            </w:r>
          </w:p>
        </w:tc>
        <w:tc>
          <w:tcPr>
            <w:tcW w:w="1548" w:type="dxa"/>
            <w:vAlign w:val="center"/>
          </w:tcPr>
          <w:p w14:paraId="1AC5F278">
            <w:pPr>
              <w:jc w:val="center"/>
              <w:rPr>
                <w:rFonts w:ascii="宋体" w:hAnsi="宋体"/>
                <w:sz w:val="21"/>
                <w:szCs w:val="21"/>
              </w:rPr>
            </w:pPr>
            <w:r>
              <w:rPr>
                <w:rFonts w:hint="eastAsia" w:ascii="宋体" w:hAnsi="宋体"/>
                <w:sz w:val="21"/>
                <w:szCs w:val="21"/>
              </w:rPr>
              <w:t>编制日期：</w:t>
            </w:r>
          </w:p>
        </w:tc>
        <w:tc>
          <w:tcPr>
            <w:tcW w:w="3816" w:type="dxa"/>
            <w:vAlign w:val="center"/>
          </w:tcPr>
          <w:p w14:paraId="1FC1B967">
            <w:pPr>
              <w:rPr>
                <w:rFonts w:ascii="宋体" w:hAnsi="宋体"/>
                <w:sz w:val="21"/>
                <w:szCs w:val="21"/>
              </w:rPr>
            </w:pPr>
            <w:r>
              <w:rPr>
                <w:rFonts w:hint="eastAsia" w:ascii="宋体" w:hAnsi="宋体"/>
                <w:sz w:val="21"/>
                <w:szCs w:val="21"/>
              </w:rPr>
              <w:t>年 月 日</w:t>
            </w:r>
          </w:p>
        </w:tc>
      </w:tr>
      <w:tr w14:paraId="7B703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2EDF8D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0BC4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4B654">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pict>
        <v:shape id="_x0000_s2049" o:spid="_x0000_s2049" o:spt="202" type="#_x0000_t202" style="position:absolute;left:0pt;margin-left:294.05pt;margin-top:15pt;height:18.2pt;width:235.25pt;z-index:251660288;mso-width-relative:page;mso-height-relative:page;" stroked="f" coordsize="21600,21600">
          <v:path/>
          <v:fill focussize="0,0"/>
          <v:stroke on="f" joinstyle="miter"/>
          <v:imagedata o:title=""/>
          <o:lock v:ext="edit"/>
          <v:textbox>
            <w:txbxContent>
              <w:p w14:paraId="630D802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xYmU1NmYyMWFkZjYyZDEwZTNjMWQwOWJhNGExYWYifQ=="/>
  </w:docVars>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9139CC"/>
    <w:rsid w:val="78E90348"/>
    <w:rsid w:val="791078FF"/>
    <w:rsid w:val="79697F4F"/>
    <w:rsid w:val="79D43B5F"/>
    <w:rsid w:val="79EB1DC6"/>
    <w:rsid w:val="7A464495"/>
    <w:rsid w:val="7C6333F8"/>
    <w:rsid w:val="7D84749A"/>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1211</Words>
  <Characters>1375</Characters>
  <Lines>11</Lines>
  <Paragraphs>3</Paragraphs>
  <TotalTime>0</TotalTime>
  <ScaleCrop>false</ScaleCrop>
  <LinksUpToDate>false</LinksUpToDate>
  <CharactersWithSpaces>1417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@深度</cp:lastModifiedBy>
  <dcterms:modified xsi:type="dcterms:W3CDTF">2025-08-19T02:52:42Z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2052-12.1.0.21915</vt:lpwstr>
  </property>
  <property fmtid="{D5CDD505-2E9C-101B-9397-08002B2CF9AE}" pid="4" name="KSOTemplateDocerSaveRecord">
    <vt:lpwstr>eyJoZGlkIjoiNWEzMzY5YjcyODIxMDdhOTdjZjA2N2Y1MzU2MzVkNzMiLCJ1c2VySWQiOiI0NDk4NjcwNjUifQ==</vt:lpwstr>
  </property>
</Properties>
</file>