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21530-2025-EcEO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644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上海剑科建筑工程安装有限公司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杨建冬、刘在政、辛文斌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5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上海剑科建筑工程安装有限公司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2025-N1EMS-1515313</w:t>
            </w:r>
          </w:p>
        </w:tc>
        <w:tc>
          <w:tcPr>
            <w:tcW w:w="3145" w:type="dxa"/>
            <w:vAlign w:val="center"/>
          </w:tcPr>
          <w:p w14:paraId="1EF07270">
            <w:pPr>
              <w:spacing w:line="360" w:lineRule="exact"/>
              <w:jc w:val="center"/>
              <w:rPr>
                <w:szCs w:val="21"/>
              </w:rPr>
            </w:pPr>
            <w:r>
              <w:t>28.07.01,28.07.02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2025-N1OHSMS-1515313</w:t>
            </w:r>
          </w:p>
        </w:tc>
        <w:tc>
          <w:tcPr>
            <w:tcW w:w="3145" w:type="dxa"/>
            <w:vAlign w:val="center"/>
          </w:tcPr>
          <w:p w14:paraId="0773CEA1">
            <w:pPr>
              <w:spacing w:line="360" w:lineRule="exact"/>
              <w:jc w:val="center"/>
            </w:pPr>
            <w:r>
              <w:t>28.07.01,28.07.02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2025-N1QMS-1515313</w:t>
            </w:r>
          </w:p>
        </w:tc>
        <w:tc>
          <w:tcPr>
            <w:tcW w:w="3145" w:type="dxa"/>
            <w:vAlign w:val="center"/>
          </w:tcPr>
          <w:p w14:paraId="7F43F701">
            <w:pPr>
              <w:spacing w:line="360" w:lineRule="exact"/>
              <w:jc w:val="center"/>
            </w:pPr>
            <w:r>
              <w:t>28.07.01,28.07.02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28.07.01,28.07.02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28.07.01,28.07.02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2023-N1EMS-2249472</w:t>
            </w:r>
          </w:p>
        </w:tc>
        <w:tc>
          <w:tcPr>
            <w:tcW w:w="3145" w:type="dxa"/>
            <w:vAlign w:val="center"/>
          </w:tcPr>
          <w:p>
            <w:pPr>
              <w:jc w:val="center"/>
            </w:pPr>
            <w:r>
              <w:t>28.07.01,28.07.02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2024-N1OHSMS-2249472</w:t>
            </w:r>
          </w:p>
        </w:tc>
        <w:tc>
          <w:tcPr>
            <w:tcW w:w="3145" w:type="dxa"/>
            <w:vAlign w:val="center"/>
          </w:tcPr>
          <w:p>
            <w:pPr>
              <w:jc w:val="center"/>
            </w:pPr>
            <w:r>
              <w:t>28.07.01,28.07.02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辛文斌</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2023-N1QMS-2249472</w:t>
            </w:r>
          </w:p>
        </w:tc>
        <w:tc>
          <w:tcPr>
            <w:tcW w:w="3145" w:type="dxa"/>
            <w:vAlign w:val="center"/>
          </w:tcPr>
          <w:p>
            <w:pPr>
              <w:jc w:val="center"/>
            </w:pPr>
            <w:r>
              <w:t>28.07.01,28.07.02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E:资质范围内建筑机电安装工程专业承包、消防设施工程专业承包所涉及场所的相关环境管理活动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O:资质范围内建筑机电安装工程专业承包、消防设施工程专业承包所涉及场所的相关职业健康安全管理活动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Q:资质范围内建筑机电安装工程专业承包、消防设施工程专业承包</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上海市崇明区向化镇北港村齐北668号225室（上海永冠经济开发区）</w:t>
      </w:r>
    </w:p>
    <w:p w14:paraId="5FB2C4BD">
      <w:pPr>
        <w:spacing w:line="360" w:lineRule="auto"/>
        <w:ind w:firstLine="420" w:firstLineChars="200"/>
      </w:pPr>
      <w:r>
        <w:rPr>
          <w:rFonts w:hint="eastAsia"/>
        </w:rPr>
        <w:t>办公地址：</w:t>
      </w:r>
      <w:r>
        <w:rPr>
          <w:rFonts w:hint="eastAsia"/>
        </w:rPr>
        <w:t>上海市徐汇区零陵路899号飞洲国际大厦20F</w:t>
      </w:r>
    </w:p>
    <w:p w14:paraId="3E2A92FF">
      <w:pPr>
        <w:spacing w:line="360" w:lineRule="auto"/>
        <w:ind w:firstLine="420" w:firstLineChars="200"/>
      </w:pPr>
      <w:r>
        <w:rPr>
          <w:rFonts w:hint="eastAsia"/>
        </w:rPr>
        <w:t>经营地址：</w:t>
      </w:r>
      <w:bookmarkStart w:id="14" w:name="生产地址"/>
      <w:bookmarkEnd w:id="14"/>
      <w:r>
        <w:rPr>
          <w:rFonts w:hint="eastAsia"/>
        </w:rPr>
        <w:t>上海市徐汇区零陵路899号飞洲国际大厦20F</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上海剑科建筑工程安装有限公司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杨建冬、刘在政、辛文斌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27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