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阳泉招商物流运输有限公司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948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