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北京中物联投城市服务集团有限公司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18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