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北京非零和科技有限公司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21820-2025-FH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2024-N1HACCP-1296764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范俊波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2025-N1FSMS-1329684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范俊波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2025-N1HACCP-1329684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2025年11月20日 09:00至2025年11月22日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341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