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10773-2025-QEOH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088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徐州宇昂食品有限公司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钱涛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钱涛、范俊波、王文娟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532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徐州宇昂食品有限公司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钱涛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2025-N1EMS-1465209</w:t>
            </w:r>
          </w:p>
        </w:tc>
        <w:tc>
          <w:tcPr>
            <w:tcW w:w="3145" w:type="dxa"/>
            <w:vAlign w:val="center"/>
          </w:tcPr>
          <w:p w14:paraId="1EF07270">
            <w:pPr>
              <w:spacing w:line="360" w:lineRule="exact"/>
              <w:jc w:val="center"/>
              <w:rPr>
                <w:szCs w:val="21"/>
              </w:rPr>
            </w:pPr>
            <w:r>
              <w:t>29.07.01,29.07.02,29.07.03,29.07.04,29.07.06,29.07.07,29.07.08</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钱涛</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2025-N1QMS-1465209</w:t>
            </w:r>
          </w:p>
        </w:tc>
        <w:tc>
          <w:tcPr>
            <w:tcW w:w="3145" w:type="dxa"/>
            <w:vAlign w:val="center"/>
          </w:tcPr>
          <w:p w14:paraId="0773CEA1">
            <w:pPr>
              <w:spacing w:line="360" w:lineRule="exact"/>
              <w:jc w:val="center"/>
            </w:pPr>
            <w:r>
              <w:t>29.07.01,29.07.02,29.07.03,29.07.04,29.07.06,29.07.07,29.07.08</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钱涛</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2025-N1OHSMS-1465209</w:t>
            </w:r>
          </w:p>
        </w:tc>
        <w:tc>
          <w:tcPr>
            <w:tcW w:w="3145" w:type="dxa"/>
            <w:vAlign w:val="center"/>
          </w:tcPr>
          <w:p w14:paraId="7F43F701">
            <w:pPr>
              <w:spacing w:line="360" w:lineRule="exact"/>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钱涛</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2025-N1HACCP-1465209</w:t>
            </w:r>
          </w:p>
        </w:tc>
        <w:tc>
          <w:tcPr>
            <w:tcW w:w="3145" w:type="dxa"/>
            <w:vAlign w:val="center"/>
          </w:tcPr>
          <w:p>
            <w:pPr>
              <w:jc w:val="center"/>
            </w:pPr>
            <w:r>
              <w:t xml:space="preserve">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范俊波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2025-N1EMS-1329684</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范俊波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2025-N1QMS-1329684</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范俊波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2025-N1OHSMS-1329684</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范俊波</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2025-N1HACCP-1329684</w:t>
            </w:r>
          </w:p>
        </w:tc>
        <w:tc>
          <w:tcPr>
            <w:tcW w:w="3145" w:type="dxa"/>
            <w:vAlign w:val="center"/>
          </w:tcPr>
          <w:p>
            <w:pPr>
              <w:jc w:val="center"/>
            </w:pPr>
            <w:r>
              <w:t xml:space="preserve">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王文娟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2024-N0QMS-1296407</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王文娟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培训证</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2025年07月14日上午至2025年07月16日下午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E:预包装食品（含冷藏冷冻食品）的销售所涉及场所的相关环境管理活动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Q:预包装食品（含冷藏冷冻食品）的销售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O:预包装食品（含冷藏冷冻食品）的销售所涉及场所的相关职业健康安全管理活动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H:预包装食品（含冷藏冷冻食品）的销售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徐州市七里沟冷库院内冻品房13#、14#</w:t>
      </w:r>
    </w:p>
    <w:p w14:paraId="5FB2C4BD">
      <w:pPr>
        <w:spacing w:line="360" w:lineRule="auto"/>
        <w:ind w:firstLine="420" w:firstLineChars="200"/>
      </w:pPr>
      <w:r>
        <w:rPr>
          <w:rFonts w:hint="eastAsia"/>
        </w:rPr>
        <w:t>办公地址：</w:t>
      </w:r>
      <w:r>
        <w:rPr>
          <w:rFonts w:hint="eastAsia"/>
        </w:rPr>
        <w:t>徐州市七里沟冷库院内冻品房13#、14#</w:t>
      </w:r>
    </w:p>
    <w:p w14:paraId="3E2A92FF">
      <w:pPr>
        <w:spacing w:line="360" w:lineRule="auto"/>
        <w:ind w:firstLine="420" w:firstLineChars="200"/>
      </w:pPr>
      <w:r>
        <w:rPr>
          <w:rFonts w:hint="eastAsia"/>
        </w:rPr>
        <w:t>经营地址：</w:t>
      </w:r>
      <w:bookmarkStart w:id="14" w:name="生产地址"/>
      <w:bookmarkEnd w:id="14"/>
      <w:r>
        <w:rPr>
          <w:rFonts w:hint="eastAsia"/>
        </w:rPr>
        <w:t>徐州市七里沟冷库院内冻品房13#、14#</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2025年07月13日 08:30至2025年07月13日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徐州宇昂食品有限公司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钱涛、范俊波、王文娟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696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