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贵州茅台酒厂（集团）循环经济产业投资开发有限公司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10940-2025-EnMS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2024-N1EnMS-3072033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72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