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贵州茅台酒厂（集团）循环经济产业投资开发有限公司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周涛、杨冰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75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