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海南绿境高科环保有限公司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11499-2025-QEO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海南省海口市龙华区金盘工业区南海大道南侧2号美国工业村3-7单元厂房</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海南省海口市秀英区药谷一路6号(引领科技众创园)A栋1层102室</w:t>
            </w:r>
          </w:p>
          <w:p w14:paraId="322509B6">
            <w:pPr>
              <w:snapToGrid w:val="0"/>
              <w:spacing w:line="0" w:lineRule="atLeast"/>
              <w:jc w:val="left"/>
            </w:pPr>
            <w:r>
              <w:rPr>
                <w:rFonts w:hint="eastAsia"/>
                <w:sz w:val="21"/>
                <w:szCs w:val="21"/>
              </w:rPr>
              <w:t>污染源水质在线监测系统运营维护技术服务合同——海南林恒制药股份有限公司 海南省海口市龙华区城西镇海口金盘工业开发区美国工业村2-5号</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王娇</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18808933820</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281888998@qq.com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2025年12月14日 08:30至2025年12月14日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E:环保咨询服务，环境污染源在线监测设备的销售及运营维护所涉及场所的相关环境管理活动</w:t>
            </w:r>
          </w:p>
          <w:p>
            <w:pPr>
              <w:tabs>
                <w:tab w:val="left" w:pos="0"/>
              </w:tabs>
              <w:jc w:val="left"/>
              <w:rPr>
                <w:rFonts w:hint="eastAsia"/>
                <w:sz w:val="21"/>
                <w:szCs w:val="21"/>
              </w:rPr>
            </w:pPr>
            <w:r>
              <w:rPr>
                <w:rFonts w:hint="eastAsia"/>
                <w:sz w:val="21"/>
                <w:szCs w:val="21"/>
              </w:rPr>
              <w:t>Q:环保咨询服务，环境污染源在线监测设备的销售及运营维护</w:t>
            </w:r>
          </w:p>
          <w:p>
            <w:pPr>
              <w:tabs>
                <w:tab w:val="left" w:pos="0"/>
              </w:tabs>
              <w:jc w:val="left"/>
              <w:rPr>
                <w:rFonts w:hint="eastAsia"/>
                <w:sz w:val="21"/>
                <w:szCs w:val="21"/>
              </w:rPr>
            </w:pPr>
            <w:r>
              <w:rPr>
                <w:rFonts w:hint="eastAsia"/>
                <w:sz w:val="21"/>
                <w:szCs w:val="21"/>
              </w:rPr>
              <w:t>O:环保咨询服务，环境污染源在线监测设备的销售及运营维护所涉及场所的相关职业健康安全管理活动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E:19.15.00,29.10.07,34.02.00,34.06.00,Q:19.15.00,29.10.07,34.02.00,34.06.00,O:19.15.00,29.10.07,34.02.00,34.06.00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常兴玲</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2024-N1OHSMS-1221921</w:t>
            </w:r>
          </w:p>
        </w:tc>
        <w:tc>
          <w:tcPr>
            <w:tcW w:w="3684" w:type="dxa"/>
            <w:gridSpan w:val="9"/>
            <w:vAlign w:val="center"/>
          </w:tcPr>
          <w:p w14:paraId="69711AD9">
            <w:pPr>
              <w:jc w:val="center"/>
              <w:rPr>
                <w:sz w:val="21"/>
                <w:szCs w:val="21"/>
              </w:rPr>
            </w:pPr>
            <w:r>
              <w:t>29.10.07,34.02.00,34.06.00</w:t>
            </w:r>
          </w:p>
        </w:tc>
        <w:tc>
          <w:tcPr>
            <w:tcW w:w="1560" w:type="dxa"/>
            <w:gridSpan w:val="2"/>
            <w:vAlign w:val="center"/>
          </w:tcPr>
          <w:p w14:paraId="27CBF787">
            <w:pPr>
              <w:jc w:val="center"/>
              <w:rPr>
                <w:sz w:val="21"/>
                <w:szCs w:val="21"/>
              </w:rPr>
            </w:pPr>
            <w:r>
              <w:t>13311077128  15321573119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常兴玲</w:t>
            </w:r>
          </w:p>
        </w:tc>
        <w:tc>
          <w:tcPr>
            <w:tcW w:w="850" w:type="dxa"/>
            <w:vAlign w:val="center"/>
          </w:tcPr>
          <w:p>
            <w:pPr>
              <w:jc w:val="center"/>
            </w:pPr>
            <w:r>
              <w:t>男</w:t>
            </w:r>
          </w:p>
        </w:tc>
        <w:tc>
          <w:tcPr>
            <w:tcW w:w="2699" w:type="dxa"/>
            <w:gridSpan w:val="4"/>
            <w:vAlign w:val="center"/>
          </w:tcPr>
          <w:p>
            <w:pPr>
              <w:jc w:val="both"/>
            </w:pPr>
            <w:r>
              <w:t>2023-N1EMS-1221921</w:t>
            </w:r>
          </w:p>
        </w:tc>
        <w:tc>
          <w:tcPr>
            <w:tcW w:w="3684" w:type="dxa"/>
            <w:gridSpan w:val="9"/>
            <w:vAlign w:val="center"/>
          </w:tcPr>
          <w:p>
            <w:pPr>
              <w:jc w:val="center"/>
            </w:pPr>
            <w:r>
              <w:t>29.10.07,34.02.00,34.06.00</w:t>
            </w:r>
          </w:p>
        </w:tc>
        <w:tc>
          <w:tcPr>
            <w:tcW w:w="1560" w:type="dxa"/>
            <w:gridSpan w:val="2"/>
            <w:vAlign w:val="center"/>
          </w:tcPr>
          <w:p>
            <w:pPr>
              <w:jc w:val="center"/>
            </w:pPr>
            <w:r>
              <w:t>13311077128  15321573119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常兴玲</w:t>
            </w:r>
          </w:p>
        </w:tc>
        <w:tc>
          <w:tcPr>
            <w:tcW w:w="850" w:type="dxa"/>
            <w:vAlign w:val="center"/>
          </w:tcPr>
          <w:p>
            <w:pPr>
              <w:jc w:val="center"/>
            </w:pPr>
            <w:r>
              <w:t>男</w:t>
            </w:r>
          </w:p>
        </w:tc>
        <w:tc>
          <w:tcPr>
            <w:tcW w:w="2699" w:type="dxa"/>
            <w:gridSpan w:val="4"/>
            <w:vAlign w:val="center"/>
          </w:tcPr>
          <w:p>
            <w:pPr>
              <w:jc w:val="both"/>
            </w:pPr>
            <w:r>
              <w:t>2023-N1QMS-2221921</w:t>
            </w:r>
          </w:p>
        </w:tc>
        <w:tc>
          <w:tcPr>
            <w:tcW w:w="3684" w:type="dxa"/>
            <w:gridSpan w:val="9"/>
            <w:vAlign w:val="center"/>
          </w:tcPr>
          <w:p>
            <w:pPr>
              <w:jc w:val="center"/>
            </w:pPr>
            <w:r>
              <w:t>29.10.07,34.02.00,34.06.00</w:t>
            </w:r>
          </w:p>
        </w:tc>
        <w:tc>
          <w:tcPr>
            <w:tcW w:w="1560" w:type="dxa"/>
            <w:gridSpan w:val="2"/>
            <w:vAlign w:val="center"/>
          </w:tcPr>
          <w:p>
            <w:pPr>
              <w:jc w:val="center"/>
            </w:pPr>
            <w:r>
              <w:t>13311077128  15321573119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2023-N1EMS-3219448</w:t>
            </w:r>
          </w:p>
        </w:tc>
        <w:tc>
          <w:tcPr>
            <w:tcW w:w="3684" w:type="dxa"/>
            <w:gridSpan w:val="9"/>
            <w:vAlign w:val="center"/>
          </w:tcPr>
          <w:p>
            <w:pPr>
              <w:jc w:val="center"/>
            </w:pPr>
            <w:r>
              <w:t>19.15.00,29.10.07,34.02.00,34.06.00</w:t>
            </w:r>
          </w:p>
        </w:tc>
        <w:tc>
          <w:tcPr>
            <w:tcW w:w="1560" w:type="dxa"/>
            <w:gridSpan w:val="2"/>
            <w:vAlign w:val="center"/>
          </w:tcPr>
          <w:p>
            <w:pPr>
              <w:jc w:val="center"/>
            </w:pPr>
            <w:r>
              <w:t>13907930788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2023-N1QMS-3219448</w:t>
            </w:r>
          </w:p>
        </w:tc>
        <w:tc>
          <w:tcPr>
            <w:tcW w:w="3684" w:type="dxa"/>
            <w:gridSpan w:val="9"/>
            <w:vAlign w:val="center"/>
          </w:tcPr>
          <w:p>
            <w:pPr>
              <w:jc w:val="center"/>
            </w:pPr>
            <w:r>
              <w:t>19.15.00,29.10.07,34.02.00,34.06.00</w:t>
            </w:r>
          </w:p>
        </w:tc>
        <w:tc>
          <w:tcPr>
            <w:tcW w:w="1560" w:type="dxa"/>
            <w:gridSpan w:val="2"/>
            <w:vAlign w:val="center"/>
          </w:tcPr>
          <w:p>
            <w:pPr>
              <w:jc w:val="center"/>
            </w:pPr>
            <w:r>
              <w:t>13907930788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2023-N1OHSMS-3219448</w:t>
            </w:r>
          </w:p>
        </w:tc>
        <w:tc>
          <w:tcPr>
            <w:tcW w:w="3684" w:type="dxa"/>
            <w:gridSpan w:val="9"/>
            <w:vAlign w:val="center"/>
          </w:tcPr>
          <w:p>
            <w:pPr>
              <w:jc w:val="center"/>
            </w:pPr>
            <w:r>
              <w:t>19.15.00,29.10.07,34.02.00,34.06.00</w:t>
            </w:r>
          </w:p>
        </w:tc>
        <w:tc>
          <w:tcPr>
            <w:tcW w:w="1560" w:type="dxa"/>
            <w:gridSpan w:val="2"/>
            <w:vAlign w:val="center"/>
          </w:tcPr>
          <w:p>
            <w:pPr>
              <w:jc w:val="center"/>
            </w:pPr>
            <w:r>
              <w:t>13907930788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2025-12-11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3189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常兴玲</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518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