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804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青岛泰宇宸工贸有限公司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532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17.10.01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2025年07月28日下午至2025年07月29日下午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2025年07月28日下午至2025年07月29日下午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656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