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B8050">
      <w:pPr>
        <w:rPr>
          <w:b/>
        </w:rPr>
      </w:pPr>
      <w:r>
        <w:rPr>
          <w:rFonts w:hint="eastAsia"/>
          <w:b/>
        </w:rPr>
        <w:t>项目编号：</w:t>
      </w:r>
      <w:bookmarkStart w:id="0" w:name="合同编号"/>
      <w:bookmarkEnd w:id="0"/>
      <w:r>
        <w:rPr>
          <w:rFonts w:hint="eastAsia"/>
          <w:szCs w:val="21"/>
        </w:rPr>
        <w:t>21773-2025-QEO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10" cstate="print"/>
                    <a:stretch>
                      <a:fillRect/>
                    </a:stretch>
                  </pic:blipFill>
                  <pic:spPr>
                    <a:xfrm>
                      <a:off x="0" y="0"/>
                      <a:ext cx="1285240" cy="1289685"/>
                    </a:xfrm>
                    <a:prstGeom prst="rect">
                      <a:avLst/>
                    </a:prstGeom>
                  </pic:spPr>
                </pic:pic>
              </a:graphicData>
            </a:graphic>
          </wp:anchor>
        </w:drawing>
      </w:r>
    </w:p>
    <w:p w14:paraId="5BBCF440">
      <w:pPr>
        <w:pStyle w:val="2"/>
      </w:pPr>
    </w:p>
    <w:p w14:paraId="2A3119EC">
      <w:pPr>
        <w:pStyle w:val="2"/>
      </w:pPr>
    </w:p>
    <w:p w14:paraId="064903FC">
      <w:pPr>
        <w:pStyle w:val="2"/>
      </w:pPr>
    </w:p>
    <w:p w14:paraId="2D93F564">
      <w:pPr>
        <w:pStyle w:val="2"/>
      </w:pPr>
    </w:p>
    <w:p w14:paraId="26547A64">
      <w:pPr>
        <w:pStyle w:val="2"/>
      </w:pPr>
    </w:p>
    <w:p w14:paraId="16E1D7B4">
      <w:pPr>
        <w:pStyle w:val="2"/>
      </w:pPr>
    </w:p>
    <w:p w14:paraId="723E7E38">
      <w:pPr>
        <w:spacing w:line="480" w:lineRule="auto"/>
        <w:ind w:firstLine="2101"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西安合越信息技术有限公司</w:t>
      </w:r>
    </w:p>
    <w:p w14:paraId="57EAA53E">
      <w:pPr>
        <w:pStyle w:val="2"/>
        <w:spacing w:line="360" w:lineRule="auto"/>
        <w:ind w:left="3114" w:leftChars="1013" w:hanging="987"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5587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C1BFB90">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2C0E00E3">
            <w:pPr>
              <w:pStyle w:val="2"/>
            </w:pPr>
            <w:bookmarkStart w:id="2" w:name="总组长"/>
            <w:bookmarkEnd w:id="2"/>
            <w:r>
              <w:rPr>
                <w:rFonts w:hint="eastAsia"/>
              </w:rPr>
              <w:t>王敏</w:t>
            </w:r>
          </w:p>
        </w:tc>
      </w:tr>
      <w:tr w14:paraId="19EB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7307D30">
            <w:pPr>
              <w:pStyle w:val="2"/>
            </w:pPr>
            <w:r>
              <w:rPr>
                <w:rFonts w:hint="eastAsia"/>
                <w:b/>
                <w:bCs w:val="0"/>
              </w:rPr>
              <w:t>审核组员（签字）：</w:t>
            </w:r>
          </w:p>
        </w:tc>
        <w:tc>
          <w:tcPr>
            <w:tcW w:w="4077" w:type="dxa"/>
            <w:tcBorders>
              <w:left w:val="nil"/>
              <w:bottom w:val="single" w:color="auto" w:sz="4" w:space="0"/>
              <w:right w:val="nil"/>
            </w:tcBorders>
            <w:vAlign w:val="center"/>
          </w:tcPr>
          <w:p w14:paraId="51799BED">
            <w:pPr>
              <w:pStyle w:val="2"/>
            </w:pPr>
            <w:bookmarkStart w:id="3" w:name="审核组成员不含组长"/>
            <w:bookmarkEnd w:id="3"/>
            <w:r>
              <w:rPr>
                <w:rFonts w:hint="eastAsia"/>
              </w:rPr>
              <w:t xml:space="preserve">王敏、解苗苗、李忠慧 </w:t>
            </w:r>
          </w:p>
        </w:tc>
      </w:tr>
      <w:tr w14:paraId="692A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086EE16">
            <w:pPr>
              <w:pStyle w:val="2"/>
            </w:pPr>
            <w:r>
              <w:rPr>
                <w:rFonts w:hint="eastAsia"/>
                <w:b/>
                <w:bCs w:val="0"/>
              </w:rPr>
              <w:t>报告日期：</w:t>
            </w:r>
          </w:p>
        </w:tc>
        <w:tc>
          <w:tcPr>
            <w:tcW w:w="4077" w:type="dxa"/>
            <w:tcBorders>
              <w:left w:val="nil"/>
              <w:right w:val="nil"/>
            </w:tcBorders>
            <w:vAlign w:val="center"/>
          </w:tcPr>
          <w:p w14:paraId="2B1B51EC">
            <w:pPr>
              <w:pStyle w:val="2"/>
              <w:ind w:firstLine="564" w:firstLineChars="245"/>
              <w:jc w:val="center"/>
            </w:pPr>
            <w:r>
              <w:rPr>
                <w:rFonts w:hint="eastAsia"/>
                <w:b/>
                <w:bCs w:val="0"/>
              </w:rPr>
              <w:t>年   月  日</w:t>
            </w:r>
          </w:p>
        </w:tc>
      </w:tr>
    </w:tbl>
    <w:p w14:paraId="3499402F">
      <w:pPr>
        <w:pStyle w:val="2"/>
      </w:pPr>
    </w:p>
    <w:p w14:paraId="0D6F77B4">
      <w:pPr>
        <w:pStyle w:val="2"/>
      </w:pPr>
    </w:p>
    <w:p w14:paraId="22D303F7">
      <w:pPr>
        <w:pStyle w:val="2"/>
      </w:pPr>
    </w:p>
    <w:p w14:paraId="3E5ABB9F">
      <w:pPr>
        <w:pStyle w:val="2"/>
      </w:pPr>
    </w:p>
    <w:p w14:paraId="53DCE7A2">
      <w:pPr>
        <w:pStyle w:val="2"/>
      </w:pPr>
    </w:p>
    <w:p w14:paraId="140AB158">
      <w:pPr>
        <w:pStyle w:val="2"/>
      </w:pPr>
    </w:p>
    <w:p w14:paraId="58FE3B9F">
      <w:pPr>
        <w:pStyle w:val="2"/>
      </w:pPr>
    </w:p>
    <w:p w14:paraId="4AF752BC">
      <w:pPr>
        <w:pStyle w:val="2"/>
      </w:pPr>
    </w:p>
    <w:p w14:paraId="0BDB799A">
      <w:pPr>
        <w:pStyle w:val="2"/>
      </w:pPr>
    </w:p>
    <w:p w14:paraId="295CC559">
      <w:pPr>
        <w:pStyle w:val="2"/>
      </w:pPr>
    </w:p>
    <w:p w14:paraId="4F64112E">
      <w:pPr>
        <w:pStyle w:val="2"/>
      </w:pPr>
    </w:p>
    <w:p w14:paraId="224F6B3E">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CFA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2"/>
              <w:jc w:val="left"/>
            </w:pPr>
          </w:p>
          <w:p w14:paraId="4C541F70">
            <w:pPr>
              <w:pStyle w:val="2"/>
              <w:jc w:val="left"/>
            </w:pPr>
          </w:p>
          <w:p w14:paraId="782EA623">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2"/>
              <w:jc w:val="left"/>
            </w:pPr>
            <w:r>
              <w:rPr>
                <w:rFonts w:hint="eastAsia"/>
                <w:sz w:val="15"/>
                <w:szCs w:val="15"/>
              </w:rPr>
              <w:t>联系我们，扫一扫！</w:t>
            </w:r>
          </w:p>
        </w:tc>
      </w:tr>
      <w:tr w14:paraId="3D2C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5C148F3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24F1DB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93730C0">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0977AB24">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23B4E375">
            <w:pPr>
              <w:pStyle w:val="2"/>
              <w:jc w:val="center"/>
            </w:pPr>
          </w:p>
        </w:tc>
      </w:tr>
    </w:tbl>
    <w:p w14:paraId="2A59E820">
      <w:pPr>
        <w:pStyle w:val="2"/>
      </w:pPr>
    </w:p>
    <w:p w14:paraId="25210266">
      <w:pPr>
        <w:pStyle w:val="2"/>
      </w:pPr>
    </w:p>
    <w:p w14:paraId="57868844">
      <w:pPr>
        <w:pStyle w:val="2"/>
      </w:pPr>
    </w:p>
    <w:p w14:paraId="511395A3">
      <w:pPr>
        <w:pStyle w:val="2"/>
      </w:pPr>
    </w:p>
    <w:p w14:paraId="307539D9">
      <w:pPr>
        <w:spacing w:line="360" w:lineRule="auto"/>
        <w:jc w:val="center"/>
        <w:rPr>
          <w:rFonts w:hint="eastAsia"/>
          <w:b/>
          <w:sz w:val="28"/>
          <w:szCs w:val="28"/>
        </w:rPr>
        <w:sectPr>
          <w:footerReference r:id="rId5" w:type="first"/>
          <w:headerReference r:id="rId3" w:type="default"/>
          <w:footerReference r:id="rId4" w:type="default"/>
          <w:pgSz w:w="11906" w:h="16838"/>
          <w:pgMar w:top="1134" w:right="1077" w:bottom="1077" w:left="1077" w:header="510" w:footer="567" w:gutter="0"/>
          <w:pgNumType w:fmt="decimal" w:start="0"/>
          <w:cols w:space="425" w:num="1"/>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6561E565">
      <w:pPr>
        <w:spacing w:line="380" w:lineRule="exact"/>
        <w:ind w:firstLine="482" w:firstLineChars="200"/>
        <w:jc w:val="left"/>
        <w:rPr>
          <w:szCs w:val="21"/>
        </w:rPr>
      </w:pPr>
      <w:r>
        <w:rPr>
          <w:rFonts w:hint="eastAsia" w:ascii="仿宋_GB2312" w:hAnsi="宋体" w:eastAsia="仿宋_GB2312"/>
          <w:b/>
          <w:bCs/>
          <w:sz w:val="24"/>
        </w:rPr>
        <w:t>■</w:t>
      </w:r>
      <w:r>
        <w:rPr>
          <w:rFonts w:hint="eastAsia"/>
          <w:szCs w:val="21"/>
        </w:rPr>
        <w:t>管理体系审核计划（通知）书</w:t>
      </w:r>
      <w:r>
        <w:rPr>
          <w:rFonts w:hint="eastAsia" w:ascii="仿宋_GB2312" w:hAnsi="宋体" w:eastAsia="仿宋_GB2312"/>
          <w:b/>
          <w:bCs/>
          <w:sz w:val="24"/>
        </w:rPr>
        <w:t>■</w:t>
      </w:r>
      <w:r>
        <w:rPr>
          <w:rFonts w:hint="eastAsia"/>
          <w:szCs w:val="21"/>
        </w:rPr>
        <w:t>首末次会议签到表</w:t>
      </w:r>
      <w:r>
        <w:rPr>
          <w:rFonts w:hint="eastAsia" w:ascii="仿宋_GB2312" w:hAnsi="宋体" w:eastAsia="仿宋_GB2312"/>
          <w:b/>
          <w:bCs/>
          <w:sz w:val="24"/>
        </w:rPr>
        <w:t>■</w:t>
      </w:r>
      <w:r>
        <w:rPr>
          <w:rFonts w:hint="eastAsia"/>
          <w:szCs w:val="21"/>
        </w:rPr>
        <w:t>文件审核报告</w:t>
      </w:r>
    </w:p>
    <w:p w14:paraId="030D563D">
      <w:pPr>
        <w:spacing w:line="380" w:lineRule="exact"/>
        <w:ind w:firstLine="482" w:firstLineChars="200"/>
        <w:jc w:val="left"/>
        <w:rPr>
          <w:szCs w:val="21"/>
        </w:rPr>
      </w:pPr>
      <w:r>
        <w:rPr>
          <w:rFonts w:hint="eastAsia" w:ascii="仿宋_GB2312" w:hAnsi="宋体" w:eastAsia="仿宋_GB2312"/>
          <w:b/>
          <w:bCs/>
          <w:sz w:val="24"/>
        </w:rPr>
        <w:t>■</w:t>
      </w:r>
      <w:r>
        <w:rPr>
          <w:rFonts w:hint="eastAsia"/>
          <w:szCs w:val="21"/>
        </w:rPr>
        <w:t>第一阶段审核报告</w:t>
      </w:r>
      <w:r>
        <w:rPr>
          <w:rFonts w:hint="eastAsia" w:ascii="仿宋_GB2312" w:hAnsi="宋体" w:eastAsia="仿宋_GB2312"/>
          <w:b/>
          <w:bCs/>
          <w:sz w:val="21"/>
          <w:szCs w:val="21"/>
        </w:rPr>
        <w:t>■</w:t>
      </w:r>
      <w:r>
        <w:rPr>
          <w:rFonts w:hint="eastAsia"/>
          <w:szCs w:val="21"/>
        </w:rPr>
        <w:t>不符合项报告</w:t>
      </w:r>
      <w:r>
        <w:rPr>
          <w:rFonts w:hint="eastAsia" w:ascii="宋体" w:hAnsi="宋体"/>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0170E88B">
      <w:pPr>
        <w:spacing w:line="380" w:lineRule="exact"/>
        <w:ind w:firstLine="3053" w:firstLineChars="1090"/>
        <w:rPr>
          <w:b/>
          <w:sz w:val="28"/>
          <w:szCs w:val="28"/>
        </w:rPr>
      </w:pPr>
      <w:r>
        <w:rPr>
          <w:rFonts w:hint="eastAsia"/>
          <w:b/>
          <w:sz w:val="28"/>
          <w:szCs w:val="28"/>
        </w:rPr>
        <w:t>审核组公正性、保密性承诺</w:t>
      </w:r>
    </w:p>
    <w:p w14:paraId="568FD243">
      <w:pPr>
        <w:spacing w:line="380" w:lineRule="exact"/>
        <w:ind w:left="315" w:leftChars="150" w:firstLine="2835"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26"/>
        <w:spacing w:before="156" w:beforeLines="50" w:after="156" w:afterLines="50" w:line="276" w:lineRule="auto"/>
        <w:rPr>
          <w:b/>
          <w:color w:val="auto"/>
          <w:kern w:val="2"/>
          <w:sz w:val="21"/>
        </w:rPr>
      </w:pPr>
    </w:p>
    <w:p w14:paraId="20EE56A3">
      <w:pPr>
        <w:pStyle w:val="26"/>
        <w:spacing w:before="156" w:beforeLines="50" w:after="156" w:afterLines="50" w:line="276" w:lineRule="auto"/>
        <w:rPr>
          <w:b/>
          <w:color w:val="auto"/>
          <w:kern w:val="2"/>
          <w:sz w:val="21"/>
          <w:lang w:val="en-GB"/>
        </w:rPr>
      </w:pPr>
    </w:p>
    <w:p w14:paraId="7B4F4338">
      <w:pPr>
        <w:pStyle w:val="26"/>
        <w:spacing w:before="156" w:beforeLines="50" w:after="156" w:afterLines="50" w:line="276" w:lineRule="auto"/>
        <w:rPr>
          <w:b/>
          <w:color w:val="auto"/>
          <w:kern w:val="2"/>
          <w:sz w:val="21"/>
        </w:rPr>
      </w:pPr>
      <w:r>
        <w:rPr>
          <w:rFonts w:hint="eastAsia"/>
          <w:b/>
          <w:color w:val="auto"/>
          <w:kern w:val="2"/>
          <w:sz w:val="21"/>
          <w:lang w:val="en-GB"/>
        </w:rPr>
        <w:t>受审核方名称：西安合越信息技术有限公司</w:t>
      </w:r>
    </w:p>
    <w:p w14:paraId="49F3FEFC">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2024-N1EMS-3100803</w:t>
            </w:r>
          </w:p>
        </w:tc>
        <w:tc>
          <w:tcPr>
            <w:tcW w:w="3145" w:type="dxa"/>
            <w:vAlign w:val="center"/>
          </w:tcPr>
          <w:p w14:paraId="1EF07270">
            <w:pPr>
              <w:spacing w:line="360" w:lineRule="exact"/>
              <w:jc w:val="center"/>
              <w:rPr>
                <w:szCs w:val="21"/>
              </w:rPr>
            </w:pPr>
            <w:r>
              <w:t>29.09.01,29.10.07,33.02.03</w:t>
            </w:r>
          </w:p>
        </w:tc>
      </w:tr>
      <w:tr w14:paraId="63821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2025-N1QMS-5100803</w:t>
            </w:r>
          </w:p>
        </w:tc>
        <w:tc>
          <w:tcPr>
            <w:tcW w:w="3145" w:type="dxa"/>
            <w:vAlign w:val="center"/>
          </w:tcPr>
          <w:p w14:paraId="0773CEA1">
            <w:pPr>
              <w:spacing w:line="360" w:lineRule="exact"/>
              <w:jc w:val="center"/>
            </w:pPr>
            <w:r>
              <w:t>29.09.01,29.10.07,33.02.03</w:t>
            </w:r>
          </w:p>
        </w:tc>
      </w:tr>
      <w:tr w14:paraId="08C9B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2024-N1OHSMS-3100803</w:t>
            </w:r>
          </w:p>
        </w:tc>
        <w:tc>
          <w:tcPr>
            <w:tcW w:w="3145" w:type="dxa"/>
            <w:vAlign w:val="center"/>
          </w:tcPr>
          <w:p w14:paraId="7F43F701">
            <w:pPr>
              <w:spacing w:line="360" w:lineRule="exact"/>
              <w:jc w:val="center"/>
            </w:pPr>
            <w:r>
              <w:t>29.09.01,29.10.07,33.02.03</w:t>
            </w:r>
          </w:p>
        </w:tc>
      </w:tr>
      <w:tr w14:paraId="5A7E3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C7A1BEB">
            <w:pPr>
              <w:jc w:val="center"/>
            </w:pPr>
          </w:p>
        </w:tc>
        <w:tc>
          <w:tcPr>
            <w:tcW w:w="1247" w:type="dxa"/>
            <w:vAlign w:val="center"/>
          </w:tcPr>
          <w:p w14:paraId="29DE7CCB">
            <w:pPr>
              <w:jc w:val="center"/>
            </w:pPr>
            <w:r>
              <w:t>解苗苗</w:t>
            </w:r>
          </w:p>
        </w:tc>
        <w:tc>
          <w:tcPr>
            <w:tcW w:w="1051" w:type="dxa"/>
            <w:vAlign w:val="center"/>
          </w:tcPr>
          <w:p w14:paraId="182EBD48">
            <w:pPr>
              <w:jc w:val="center"/>
            </w:pPr>
            <w:r>
              <w:t>组员</w:t>
            </w:r>
          </w:p>
        </w:tc>
        <w:tc>
          <w:tcPr>
            <w:tcW w:w="1466" w:type="dxa"/>
            <w:vAlign w:val="center"/>
          </w:tcPr>
          <w:p w14:paraId="36ACE6C5">
            <w:pPr>
              <w:jc w:val="center"/>
            </w:pPr>
            <w:r>
              <w:t>审核员</w:t>
            </w:r>
          </w:p>
        </w:tc>
        <w:tc>
          <w:tcPr>
            <w:tcW w:w="2268" w:type="dxa"/>
            <w:vAlign w:val="center"/>
          </w:tcPr>
          <w:p w14:paraId="4B284F68">
            <w:pPr>
              <w:jc w:val="center"/>
            </w:pPr>
            <w:r>
              <w:t>2024-N1EMS-1410938</w:t>
            </w:r>
          </w:p>
        </w:tc>
        <w:tc>
          <w:tcPr>
            <w:tcW w:w="3145" w:type="dxa"/>
            <w:vAlign w:val="center"/>
          </w:tcPr>
          <w:p w14:paraId="1A0E522A">
            <w:pPr>
              <w:jc w:val="center"/>
            </w:pPr>
            <w:r>
              <w:t>29.09.01,29.10.07,33.02.03</w:t>
            </w:r>
          </w:p>
        </w:tc>
      </w:tr>
      <w:tr w14:paraId="0A808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1CFB7F4">
            <w:pPr>
              <w:jc w:val="center"/>
            </w:pPr>
          </w:p>
        </w:tc>
        <w:tc>
          <w:tcPr>
            <w:tcW w:w="1247" w:type="dxa"/>
            <w:vAlign w:val="center"/>
          </w:tcPr>
          <w:p w14:paraId="3AA06E11">
            <w:pPr>
              <w:jc w:val="center"/>
            </w:pPr>
            <w:r>
              <w:t>解苗苗</w:t>
            </w:r>
          </w:p>
        </w:tc>
        <w:tc>
          <w:tcPr>
            <w:tcW w:w="1051" w:type="dxa"/>
            <w:vAlign w:val="center"/>
          </w:tcPr>
          <w:p w14:paraId="20BFCF69">
            <w:pPr>
              <w:jc w:val="center"/>
            </w:pPr>
            <w:r>
              <w:t>组员</w:t>
            </w:r>
          </w:p>
        </w:tc>
        <w:tc>
          <w:tcPr>
            <w:tcW w:w="1466" w:type="dxa"/>
            <w:vAlign w:val="center"/>
          </w:tcPr>
          <w:p w14:paraId="06035F2A">
            <w:pPr>
              <w:jc w:val="center"/>
            </w:pPr>
            <w:r>
              <w:t>审核员</w:t>
            </w:r>
          </w:p>
        </w:tc>
        <w:tc>
          <w:tcPr>
            <w:tcW w:w="2268" w:type="dxa"/>
            <w:vAlign w:val="center"/>
          </w:tcPr>
          <w:p w14:paraId="61F95A13">
            <w:pPr>
              <w:jc w:val="center"/>
            </w:pPr>
            <w:r>
              <w:t>2024-N1QMS-1410938</w:t>
            </w:r>
          </w:p>
        </w:tc>
        <w:tc>
          <w:tcPr>
            <w:tcW w:w="3145" w:type="dxa"/>
            <w:vAlign w:val="center"/>
          </w:tcPr>
          <w:p w14:paraId="0247B9D1">
            <w:pPr>
              <w:jc w:val="center"/>
            </w:pPr>
            <w:r>
              <w:t>29.09.01,29.10.07</w:t>
            </w:r>
          </w:p>
        </w:tc>
      </w:tr>
      <w:tr w14:paraId="67BCE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E43A098">
            <w:pPr>
              <w:jc w:val="center"/>
            </w:pPr>
          </w:p>
        </w:tc>
        <w:tc>
          <w:tcPr>
            <w:tcW w:w="1247" w:type="dxa"/>
            <w:vAlign w:val="center"/>
          </w:tcPr>
          <w:p w14:paraId="7CC13ECE">
            <w:pPr>
              <w:jc w:val="center"/>
            </w:pPr>
            <w:r>
              <w:t>解苗苗</w:t>
            </w:r>
          </w:p>
        </w:tc>
        <w:tc>
          <w:tcPr>
            <w:tcW w:w="1051" w:type="dxa"/>
            <w:vAlign w:val="center"/>
          </w:tcPr>
          <w:p w14:paraId="0E3C5720">
            <w:pPr>
              <w:jc w:val="center"/>
            </w:pPr>
            <w:r>
              <w:t>组员</w:t>
            </w:r>
          </w:p>
        </w:tc>
        <w:tc>
          <w:tcPr>
            <w:tcW w:w="1466" w:type="dxa"/>
            <w:vAlign w:val="center"/>
          </w:tcPr>
          <w:p w14:paraId="443A9386">
            <w:pPr>
              <w:jc w:val="center"/>
            </w:pPr>
            <w:r>
              <w:t>审核员</w:t>
            </w:r>
          </w:p>
        </w:tc>
        <w:tc>
          <w:tcPr>
            <w:tcW w:w="2268" w:type="dxa"/>
            <w:vAlign w:val="center"/>
          </w:tcPr>
          <w:p w14:paraId="170493EF">
            <w:pPr>
              <w:jc w:val="center"/>
            </w:pPr>
            <w:r>
              <w:t>2024-N1OHSMS-1410938</w:t>
            </w:r>
          </w:p>
        </w:tc>
        <w:tc>
          <w:tcPr>
            <w:tcW w:w="3145" w:type="dxa"/>
            <w:vAlign w:val="center"/>
          </w:tcPr>
          <w:p w14:paraId="4C9D238D">
            <w:pPr>
              <w:jc w:val="center"/>
            </w:pPr>
            <w:r>
              <w:t>29.09.01,29.10.07,33.02.03</w:t>
            </w:r>
          </w:p>
        </w:tc>
      </w:tr>
      <w:tr w14:paraId="05F69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C66906A">
            <w:pPr>
              <w:jc w:val="center"/>
            </w:pPr>
          </w:p>
        </w:tc>
        <w:tc>
          <w:tcPr>
            <w:tcW w:w="1247" w:type="dxa"/>
            <w:vAlign w:val="center"/>
          </w:tcPr>
          <w:p w14:paraId="1D8FA166">
            <w:pPr>
              <w:jc w:val="center"/>
            </w:pPr>
            <w:r>
              <w:t>李忠慧</w:t>
            </w:r>
          </w:p>
        </w:tc>
        <w:tc>
          <w:tcPr>
            <w:tcW w:w="1051" w:type="dxa"/>
            <w:vAlign w:val="center"/>
          </w:tcPr>
          <w:p w14:paraId="6416C719">
            <w:pPr>
              <w:jc w:val="center"/>
            </w:pPr>
            <w:r>
              <w:t>组员</w:t>
            </w:r>
          </w:p>
        </w:tc>
        <w:tc>
          <w:tcPr>
            <w:tcW w:w="1466" w:type="dxa"/>
            <w:vAlign w:val="center"/>
          </w:tcPr>
          <w:p w14:paraId="5286D3C4">
            <w:pPr>
              <w:jc w:val="center"/>
            </w:pPr>
            <w:r>
              <w:t>实习审核员</w:t>
            </w:r>
          </w:p>
        </w:tc>
        <w:tc>
          <w:tcPr>
            <w:tcW w:w="2268" w:type="dxa"/>
            <w:vAlign w:val="center"/>
          </w:tcPr>
          <w:p w14:paraId="3137DA00">
            <w:pPr>
              <w:jc w:val="center"/>
            </w:pPr>
            <w:r>
              <w:t>2024-N0EMS-1423190</w:t>
            </w:r>
          </w:p>
        </w:tc>
        <w:tc>
          <w:tcPr>
            <w:tcW w:w="3145" w:type="dxa"/>
            <w:vAlign w:val="center"/>
          </w:tcPr>
          <w:p w14:paraId="04689873">
            <w:pPr>
              <w:jc w:val="center"/>
            </w:pPr>
            <w:r>
              <w:t>29.09.01,29.10.07,33.02.03</w:t>
            </w:r>
          </w:p>
        </w:tc>
      </w:tr>
      <w:tr w14:paraId="41AC4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1F5D37A">
            <w:pPr>
              <w:jc w:val="center"/>
            </w:pPr>
            <w:bookmarkStart w:id="19" w:name="_GoBack"/>
            <w:bookmarkEnd w:id="19"/>
          </w:p>
        </w:tc>
        <w:tc>
          <w:tcPr>
            <w:tcW w:w="1247" w:type="dxa"/>
            <w:vAlign w:val="center"/>
          </w:tcPr>
          <w:p w14:paraId="41F14BA0">
            <w:pPr>
              <w:jc w:val="center"/>
            </w:pPr>
            <w:r>
              <w:t>李忠慧</w:t>
            </w:r>
          </w:p>
        </w:tc>
        <w:tc>
          <w:tcPr>
            <w:tcW w:w="1051" w:type="dxa"/>
            <w:vAlign w:val="center"/>
          </w:tcPr>
          <w:p w14:paraId="618694D3">
            <w:pPr>
              <w:jc w:val="center"/>
            </w:pPr>
            <w:r>
              <w:t>组员</w:t>
            </w:r>
          </w:p>
        </w:tc>
        <w:tc>
          <w:tcPr>
            <w:tcW w:w="1466" w:type="dxa"/>
            <w:vAlign w:val="center"/>
          </w:tcPr>
          <w:p w14:paraId="562B18AE">
            <w:pPr>
              <w:jc w:val="center"/>
            </w:pPr>
            <w:r>
              <w:t>实习审核员</w:t>
            </w:r>
          </w:p>
        </w:tc>
        <w:tc>
          <w:tcPr>
            <w:tcW w:w="2268" w:type="dxa"/>
            <w:vAlign w:val="center"/>
          </w:tcPr>
          <w:p w14:paraId="1C07C4A4">
            <w:pPr>
              <w:jc w:val="center"/>
            </w:pPr>
            <w:r>
              <w:t>2024-N0OHSMS-1423190</w:t>
            </w:r>
          </w:p>
        </w:tc>
        <w:tc>
          <w:tcPr>
            <w:tcW w:w="3145" w:type="dxa"/>
            <w:vAlign w:val="center"/>
          </w:tcPr>
          <w:p w14:paraId="38992116">
            <w:pPr>
              <w:jc w:val="center"/>
            </w:pPr>
            <w:r>
              <w:t>29.09.01,29.10.07,33.02.03</w:t>
            </w:r>
          </w:p>
        </w:tc>
      </w:tr>
    </w:tbl>
    <w:p w14:paraId="1232DA4A">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02C1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hint="eastAsia" w:cs="宋体" w:asciiTheme="minorEastAsia" w:hAnsiTheme="minorEastAsia" w:eastAsiaTheme="minorEastAsia"/>
          <w:b/>
          <w:kern w:val="0"/>
          <w:szCs w:val="21"/>
        </w:rPr>
        <w:t>环境管理体系、质量管理体系、职业健康安全管理体系</w:t>
      </w:r>
      <w:r>
        <w:rPr>
          <w:rFonts w:hint="eastAsia" w:cs="宋体"/>
          <w:b/>
          <w:kern w:val="0"/>
          <w:szCs w:val="21"/>
        </w:rPr>
        <w:t>）</w:t>
      </w:r>
      <w:r>
        <w:rPr>
          <w:rFonts w:hint="eastAsia" w:cs="宋体"/>
          <w:kern w:val="0"/>
          <w:szCs w:val="21"/>
        </w:rPr>
        <w:t>与审核准则的符合性和有效性，从而确定能否推荐注册认证。</w:t>
      </w:r>
    </w:p>
    <w:p w14:paraId="58E01EDE">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5E15EA4C">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15BD88BD">
        <w:tblPrEx>
          <w:tblCellMar>
            <w:top w:w="0" w:type="dxa"/>
            <w:left w:w="108" w:type="dxa"/>
            <w:bottom w:w="0" w:type="dxa"/>
            <w:right w:w="108" w:type="dxa"/>
          </w:tblCellMar>
        </w:tblPrEx>
        <w:tc>
          <w:tcPr>
            <w:tcW w:w="7796" w:type="dxa"/>
          </w:tcPr>
          <w:p w14:paraId="1A938B31">
            <w:pPr>
              <w:pStyle w:val="26"/>
              <w:spacing w:line="276" w:lineRule="auto"/>
              <w:ind w:firstLine="420" w:firstLineChars="200"/>
              <w:jc w:val="both"/>
              <w:rPr>
                <w:color w:val="auto"/>
                <w:kern w:val="2"/>
                <w:sz w:val="21"/>
                <w:szCs w:val="21"/>
              </w:rPr>
            </w:pPr>
            <w:r>
              <w:rPr>
                <w:rFonts w:hint="eastAsia" w:ascii="宋体" w:hAnsi="宋体" w:cs="宋体"/>
                <w:color w:val="auto"/>
                <w:kern w:val="2"/>
                <w:sz w:val="21"/>
                <w:szCs w:val="21"/>
                <w:lang w:val="de-DE"/>
              </w:rPr>
              <w:t>GB/T 24001-2016/ISO14001:2015、GB/T19001-2016/ISO9001:2015、GB/T45001-2020 / ISO45001：2018</w:t>
            </w:r>
          </w:p>
        </w:tc>
      </w:tr>
    </w:tbl>
    <w:p w14:paraId="5B45B360">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4"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4"/>
      <w:r>
        <w:rPr>
          <w:rFonts w:hint="eastAsia"/>
          <w:color w:val="auto"/>
          <w:kern w:val="2"/>
          <w:sz w:val="21"/>
          <w:szCs w:val="21"/>
        </w:rPr>
        <w:t>；</w:t>
      </w:r>
    </w:p>
    <w:p w14:paraId="2BA3DFA0">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5" w:name="_Toc199916228"/>
      <w:bookmarkStart w:id="6" w:name="_Toc200428866"/>
    </w:p>
    <w:p w14:paraId="386AAFAA">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5"/>
      <w:bookmarkEnd w:id="6"/>
      <w:r>
        <w:rPr>
          <w:rFonts w:hint="eastAsia"/>
          <w:b/>
          <w:color w:val="auto"/>
          <w:kern w:val="2"/>
          <w:sz w:val="21"/>
          <w:szCs w:val="21"/>
          <w:lang w:val="en-GB"/>
        </w:rPr>
        <w:t>实施过程概述</w:t>
      </w:r>
    </w:p>
    <w:p w14:paraId="3F970E58">
      <w:pPr>
        <w:pStyle w:val="26"/>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2025年11月19日上午至2025年11月20日上午实施审核。</w:t>
      </w:r>
    </w:p>
    <w:p w14:paraId="031DB003">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759FA923">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7" w:name="现场审核勾选"/>
      <w:r>
        <w:rPr>
          <w:rFonts w:hint="eastAsia" w:ascii="宋体" w:hAnsi="宋体" w:cs="宋体"/>
          <w:sz w:val="21"/>
          <w:szCs w:val="21"/>
        </w:rPr>
        <w:t>■</w:t>
      </w:r>
      <w:bookmarkEnd w:id="7"/>
      <w:r>
        <w:rPr>
          <w:rFonts w:hint="eastAsia" w:ascii="宋体" w:hAnsi="宋体" w:cs="宋体"/>
          <w:sz w:val="21"/>
          <w:szCs w:val="21"/>
        </w:rPr>
        <w:t xml:space="preserve">现场审核   </w:t>
      </w:r>
      <w:bookmarkStart w:id="8" w:name="远程审核勾选"/>
      <w:r>
        <w:rPr>
          <w:rFonts w:hint="eastAsia" w:ascii="宋体" w:hAnsi="宋体" w:cs="宋体"/>
          <w:sz w:val="21"/>
          <w:szCs w:val="21"/>
        </w:rPr>
        <w:t>□</w:t>
      </w:r>
      <w:bookmarkEnd w:id="8"/>
      <w:r>
        <w:rPr>
          <w:rFonts w:hint="eastAsia" w:ascii="宋体" w:hAnsi="宋体" w:cs="宋体"/>
          <w:sz w:val="21"/>
          <w:szCs w:val="21"/>
        </w:rPr>
        <w:t xml:space="preserve">远程审核   </w:t>
      </w:r>
      <w:bookmarkStart w:id="9" w:name="现场与远程审核勾选"/>
      <w:r>
        <w:rPr>
          <w:rFonts w:hint="eastAsia" w:ascii="宋体" w:hAnsi="宋体" w:cs="宋体"/>
          <w:sz w:val="21"/>
          <w:szCs w:val="21"/>
        </w:rPr>
        <w:t>□</w:t>
      </w:r>
      <w:bookmarkEnd w:id="9"/>
      <w:r>
        <w:rPr>
          <w:rFonts w:hint="eastAsia" w:ascii="宋体" w:hAnsi="宋体" w:cs="宋体"/>
          <w:sz w:val="21"/>
          <w:szCs w:val="21"/>
        </w:rPr>
        <w:t>现场结合远程审核</w:t>
      </w:r>
    </w:p>
    <w:p w14:paraId="51035BE7">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26"/>
        <w:spacing w:line="360" w:lineRule="auto"/>
        <w:ind w:firstLine="424" w:firstLineChars="202"/>
        <w:jc w:val="both"/>
        <w:rPr>
          <w:color w:val="auto"/>
          <w:kern w:val="2"/>
          <w:sz w:val="21"/>
          <w:szCs w:val="21"/>
        </w:rPr>
      </w:pPr>
      <w:r>
        <w:rPr>
          <w:rFonts w:hint="eastAsia"/>
          <w:color w:val="auto"/>
          <w:kern w:val="2"/>
          <w:sz w:val="21"/>
          <w:szCs w:val="21"/>
        </w:rPr>
        <w:t>E:智能输配电及控制设备、信息安全设备、综合布线系统、数字视频监控系统、软件的销售；信息系统运行维护服务所涉及场所的相关环境管理活动</w:t>
      </w:r>
    </w:p>
    <w:p w14:paraId="0990356D">
      <w:pPr>
        <w:pStyle w:val="26"/>
        <w:spacing w:line="360" w:lineRule="auto"/>
        <w:ind w:firstLine="424" w:firstLineChars="202"/>
        <w:jc w:val="both"/>
        <w:rPr>
          <w:rFonts w:hint="eastAsia"/>
          <w:color w:val="auto"/>
          <w:kern w:val="2"/>
          <w:sz w:val="21"/>
          <w:szCs w:val="21"/>
        </w:rPr>
      </w:pPr>
      <w:r>
        <w:rPr>
          <w:rFonts w:hint="eastAsia"/>
          <w:color w:val="auto"/>
          <w:kern w:val="2"/>
          <w:sz w:val="21"/>
          <w:szCs w:val="21"/>
        </w:rPr>
        <w:t>Q:智能输配电及控制设备、信息安全设备、综合布线系统、数字视频监控系统、软件的销售；信息系统运行维护服务</w:t>
      </w:r>
    </w:p>
    <w:p w14:paraId="531623DB">
      <w:pPr>
        <w:pStyle w:val="26"/>
        <w:spacing w:line="360" w:lineRule="auto"/>
        <w:ind w:firstLine="424" w:firstLineChars="202"/>
        <w:jc w:val="both"/>
        <w:rPr>
          <w:rFonts w:hint="eastAsia"/>
          <w:color w:val="auto"/>
          <w:kern w:val="2"/>
          <w:sz w:val="21"/>
          <w:szCs w:val="21"/>
        </w:rPr>
      </w:pPr>
      <w:r>
        <w:rPr>
          <w:rFonts w:hint="eastAsia"/>
          <w:color w:val="auto"/>
          <w:kern w:val="2"/>
          <w:sz w:val="21"/>
          <w:szCs w:val="21"/>
        </w:rPr>
        <w:t>O:智能输配电及控制设备、信息安全设备、综合布线系统、数字视频监控系统、软件的销售；信息系统运行维护服务所涉及场所的相关职业健康安全管理活动</w:t>
      </w:r>
    </w:p>
    <w:p w14:paraId="1CA2F514">
      <w:pPr>
        <w:pStyle w:val="26"/>
        <w:spacing w:line="360" w:lineRule="auto"/>
        <w:ind w:firstLine="424" w:firstLineChars="202"/>
        <w:jc w:val="both"/>
        <w:rPr>
          <w:rFonts w:hint="eastAsia"/>
          <w:color w:val="auto"/>
          <w:kern w:val="2"/>
          <w:sz w:val="21"/>
          <w:szCs w:val="21"/>
        </w:rPr>
      </w:pPr>
    </w:p>
    <w:p w14:paraId="5B2BCADA">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陕西省西安市经济技术开发区凤城三路凤凰新城A座2706室</w:t>
      </w:r>
    </w:p>
    <w:p w14:paraId="5FB2C4BD">
      <w:pPr>
        <w:spacing w:line="360" w:lineRule="auto"/>
        <w:ind w:firstLine="420" w:firstLineChars="200"/>
      </w:pPr>
      <w:r>
        <w:rPr>
          <w:rFonts w:hint="eastAsia"/>
        </w:rPr>
        <w:t>办公地址：陕西省西安市未央区旭辉荣华公园大道5号楼1034室</w:t>
      </w:r>
    </w:p>
    <w:p w14:paraId="3E2A92FF">
      <w:pPr>
        <w:spacing w:line="360" w:lineRule="auto"/>
        <w:ind w:firstLine="420" w:firstLineChars="200"/>
      </w:pPr>
      <w:r>
        <w:rPr>
          <w:rFonts w:hint="eastAsia"/>
        </w:rPr>
        <w:t>经营地址：</w:t>
      </w:r>
      <w:bookmarkStart w:id="12" w:name="生产地址"/>
      <w:bookmarkEnd w:id="12"/>
      <w:r>
        <w:rPr>
          <w:rFonts w:hint="eastAsia"/>
        </w:rPr>
        <w:t>陕西省西安市未央区旭辉荣华公园大道5号楼1034室</w:t>
      </w:r>
    </w:p>
    <w:p w14:paraId="0A23E935">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于2025年11月18日 09:00至2025年11月18日 13:00进行了第一阶段审核，审核结果详见一阶段审核报告。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70C68153">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16CD81B6">
      <w:pPr>
        <w:spacing w:line="360" w:lineRule="auto"/>
        <w:ind w:firstLine="2311"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26"/>
        <w:spacing w:before="156" w:beforeLines="50" w:after="156" w:afterLines="50" w:line="360" w:lineRule="auto"/>
        <w:rPr>
          <w:b/>
          <w:color w:val="auto"/>
          <w:kern w:val="2"/>
          <w:sz w:val="21"/>
          <w:szCs w:val="21"/>
          <w:lang w:val="en-GB"/>
        </w:rPr>
      </w:pPr>
    </w:p>
    <w:p w14:paraId="6A293475">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hint="eastAsia" w:cs="宋体"/>
          <w:szCs w:val="21"/>
        </w:rPr>
        <w:t>1）组织成立时间：年月日体系实施时间：</w:t>
      </w:r>
      <w:r>
        <w:rPr>
          <w:rFonts w:hint="eastAsia"/>
          <w:szCs w:val="21"/>
        </w:rPr>
        <w:t>年月日</w:t>
      </w:r>
    </w:p>
    <w:p w14:paraId="29D7D826">
      <w:pPr>
        <w:spacing w:line="360" w:lineRule="auto"/>
        <w:rPr>
          <w:rFonts w:cs="宋体"/>
          <w:szCs w:val="21"/>
        </w:rPr>
      </w:pPr>
      <w:r>
        <w:rPr>
          <w:rFonts w:hint="eastAsia" w:cs="宋体"/>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hint="eastAsia" w:cs="宋体"/>
          <w:szCs w:val="21"/>
        </w:rPr>
        <w:t>3）审核范围内覆盖员工总人数：人。</w:t>
      </w:r>
    </w:p>
    <w:p w14:paraId="1DD754AD">
      <w:pPr>
        <w:spacing w:line="360" w:lineRule="auto"/>
        <w:ind w:firstLine="315" w:firstLineChars="150"/>
        <w:rPr>
          <w:rFonts w:cs="宋体"/>
          <w:szCs w:val="21"/>
        </w:rPr>
      </w:pPr>
      <w:r>
        <w:rPr>
          <w:rFonts w:hint="eastAsia" w:cs="宋体"/>
          <w:szCs w:val="21"/>
        </w:rPr>
        <w:t>倒班/轮班情况（若有，需注明具体班次信息）：</w:t>
      </w:r>
    </w:p>
    <w:p w14:paraId="4CA359DD">
      <w:pPr>
        <w:spacing w:line="360" w:lineRule="auto"/>
        <w:ind w:firstLine="315" w:firstLineChars="150"/>
        <w:rPr>
          <w:rFonts w:cs="宋体"/>
          <w:szCs w:val="21"/>
        </w:rPr>
      </w:pPr>
    </w:p>
    <w:p w14:paraId="74936743">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E09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01B52E8">
            <w:pPr>
              <w:pStyle w:val="26"/>
              <w:spacing w:before="156" w:beforeLines="50" w:after="156" w:afterLines="50" w:line="360" w:lineRule="auto"/>
              <w:rPr>
                <w:b/>
                <w:color w:val="auto"/>
                <w:kern w:val="2"/>
                <w:sz w:val="21"/>
                <w:szCs w:val="21"/>
              </w:rPr>
            </w:pPr>
          </w:p>
          <w:p w14:paraId="37C64638">
            <w:pPr>
              <w:pStyle w:val="26"/>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4D3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26"/>
              <w:spacing w:before="156" w:beforeLines="50" w:after="156" w:afterLines="50" w:line="360" w:lineRule="auto"/>
              <w:rPr>
                <w:b/>
                <w:color w:val="auto"/>
                <w:kern w:val="2"/>
                <w:sz w:val="21"/>
                <w:szCs w:val="21"/>
              </w:rPr>
            </w:pPr>
          </w:p>
          <w:p w14:paraId="34833ECD">
            <w:pPr>
              <w:pStyle w:val="26"/>
              <w:spacing w:before="156" w:beforeLines="50" w:after="156" w:afterLines="50" w:line="360" w:lineRule="auto"/>
              <w:rPr>
                <w:b/>
                <w:color w:val="auto"/>
                <w:kern w:val="2"/>
                <w:sz w:val="21"/>
                <w:szCs w:val="21"/>
              </w:rPr>
            </w:pPr>
          </w:p>
        </w:tc>
      </w:tr>
    </w:tbl>
    <w:p w14:paraId="1723D4A6">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6E5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35D2839">
            <w:pPr>
              <w:pStyle w:val="26"/>
              <w:spacing w:before="156" w:beforeLines="50" w:after="156" w:afterLines="50" w:line="360" w:lineRule="auto"/>
              <w:rPr>
                <w:b/>
                <w:color w:val="auto"/>
                <w:kern w:val="2"/>
                <w:sz w:val="21"/>
                <w:szCs w:val="21"/>
              </w:rPr>
            </w:pPr>
          </w:p>
          <w:p w14:paraId="32048426">
            <w:pPr>
              <w:pStyle w:val="26"/>
              <w:spacing w:before="156" w:beforeLines="50" w:after="156" w:afterLines="50" w:line="360" w:lineRule="auto"/>
              <w:rPr>
                <w:b/>
                <w:color w:val="auto"/>
                <w:kern w:val="2"/>
                <w:sz w:val="21"/>
                <w:szCs w:val="21"/>
              </w:rPr>
            </w:pPr>
          </w:p>
        </w:tc>
      </w:tr>
    </w:tbl>
    <w:p w14:paraId="3C4E43BE">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34D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2"/>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2"/>
              <w:ind w:left="105"/>
            </w:pPr>
          </w:p>
          <w:p w14:paraId="4C1899A4">
            <w:pPr>
              <w:spacing w:line="360" w:lineRule="auto"/>
              <w:rPr>
                <w:szCs w:val="21"/>
              </w:rPr>
            </w:pPr>
            <w:r>
              <w:rPr>
                <w:rFonts w:hint="eastAsia"/>
                <w:b/>
                <w:bCs/>
                <w:szCs w:val="21"/>
                <w:lang w:val="en-GB"/>
              </w:rPr>
              <w:t>3）投诉的接受和处理情况：</w:t>
            </w:r>
          </w:p>
          <w:p w14:paraId="4382E99F">
            <w:pPr>
              <w:pStyle w:val="2"/>
            </w:pPr>
          </w:p>
          <w:p w14:paraId="04311239">
            <w:pPr>
              <w:pStyle w:val="2"/>
              <w:jc w:val="left"/>
            </w:pPr>
          </w:p>
        </w:tc>
      </w:tr>
    </w:tbl>
    <w:p w14:paraId="7FF26BD6">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93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2"/>
            </w:pPr>
          </w:p>
          <w:p w14:paraId="323C92A1">
            <w:pPr>
              <w:spacing w:line="360" w:lineRule="auto"/>
              <w:ind w:left="105"/>
              <w:jc w:val="left"/>
              <w:rPr>
                <w:b/>
                <w:bCs/>
                <w:szCs w:val="21"/>
              </w:rPr>
            </w:pPr>
            <w:r>
              <w:rPr>
                <w:rFonts w:hint="eastAsia"/>
                <w:b/>
                <w:szCs w:val="21"/>
              </w:rPr>
              <w:t>2）人员及能力、意识：</w:t>
            </w:r>
          </w:p>
          <w:p w14:paraId="2EB7788A">
            <w:pPr>
              <w:pStyle w:val="2"/>
            </w:pPr>
          </w:p>
          <w:p w14:paraId="7F4C4039">
            <w:pPr>
              <w:spacing w:line="360" w:lineRule="auto"/>
              <w:ind w:left="105"/>
              <w:jc w:val="left"/>
              <w:rPr>
                <w:b/>
                <w:szCs w:val="21"/>
              </w:rPr>
            </w:pPr>
            <w:r>
              <w:rPr>
                <w:rFonts w:hint="eastAsia"/>
                <w:b/>
                <w:szCs w:val="21"/>
              </w:rPr>
              <w:t>3）信息沟通：</w:t>
            </w:r>
          </w:p>
          <w:p w14:paraId="4841ACE7">
            <w:pPr>
              <w:pStyle w:val="2"/>
              <w:ind w:left="105"/>
            </w:pPr>
          </w:p>
          <w:p w14:paraId="29AEFAC0">
            <w:pPr>
              <w:pStyle w:val="2"/>
              <w:ind w:left="105"/>
              <w:rPr>
                <w:b/>
                <w:szCs w:val="21"/>
              </w:rPr>
            </w:pPr>
            <w:bookmarkStart w:id="13" w:name="_Hlk39847903"/>
            <w:r>
              <w:rPr>
                <w:rFonts w:hint="eastAsia"/>
                <w:b/>
                <w:szCs w:val="21"/>
              </w:rPr>
              <w:t>4）文件化信息</w:t>
            </w:r>
            <w:bookmarkEnd w:id="13"/>
            <w:r>
              <w:rPr>
                <w:rFonts w:hint="eastAsia"/>
                <w:b/>
                <w:szCs w:val="21"/>
              </w:rPr>
              <w:t>的管理：</w:t>
            </w:r>
          </w:p>
          <w:p w14:paraId="311F3539">
            <w:pPr>
              <w:pStyle w:val="2"/>
              <w:ind w:left="105"/>
              <w:rPr>
                <w:szCs w:val="21"/>
              </w:rPr>
            </w:pPr>
          </w:p>
        </w:tc>
      </w:tr>
    </w:tbl>
    <w:p w14:paraId="525E3539">
      <w:pPr>
        <w:pStyle w:val="26"/>
        <w:spacing w:before="120" w:after="120" w:line="360" w:lineRule="exact"/>
        <w:rPr>
          <w:b/>
          <w:bCs/>
          <w:szCs w:val="21"/>
        </w:rPr>
      </w:pPr>
      <w:bookmarkStart w:id="14" w:name="_Toc199153393"/>
      <w:bookmarkStart w:id="15" w:name="_Toc204739691"/>
      <w:bookmarkStart w:id="16" w:name="_Toc199916229"/>
      <w:r>
        <w:rPr>
          <w:rFonts w:hint="eastAsia"/>
          <w:b/>
          <w:bCs/>
          <w:sz w:val="21"/>
          <w:szCs w:val="21"/>
        </w:rPr>
        <w:t>四、</w:t>
      </w:r>
      <w:r>
        <w:rPr>
          <w:rFonts w:hint="eastAsia"/>
          <w:b/>
          <w:color w:val="auto"/>
          <w:kern w:val="2"/>
          <w:sz w:val="21"/>
          <w:lang w:val="en-GB"/>
        </w:rPr>
        <w:t>被认证方的基本信息暨认证范围的表述</w:t>
      </w:r>
      <w:bookmarkEnd w:id="14"/>
      <w:bookmarkEnd w:id="15"/>
      <w:bookmarkEnd w:id="16"/>
    </w:p>
    <w:p w14:paraId="7EC86FB7">
      <w:pPr>
        <w:pStyle w:val="2"/>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西安合越信息技术有限公司</w:t>
      </w:r>
      <w:r>
        <w:rPr>
          <w:rFonts w:hint="eastAsia" w:hAnsi="宋体"/>
          <w:color w:val="auto"/>
          <w:kern w:val="2"/>
          <w:sz w:val="21"/>
          <w:szCs w:val="21"/>
          <w:lang w:val="en-GB"/>
        </w:rPr>
        <w:t>的</w:t>
      </w:r>
    </w:p>
    <w:p w14:paraId="53ACD606">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67AE2B0B">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7881A67">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26"/>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26"/>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4E8D57D">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AC72CF8">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A3DE026">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68B32DC">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D188169">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2"/>
      </w:pPr>
    </w:p>
    <w:p w14:paraId="2902AD11">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2419BF1F">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26"/>
        <w:spacing w:before="156" w:beforeLines="50" w:after="156" w:afterLines="50" w:line="360" w:lineRule="exact"/>
        <w:ind w:firstLine="3966" w:firstLineChars="1881"/>
        <w:rPr>
          <w:b/>
          <w:color w:val="auto"/>
          <w:kern w:val="2"/>
          <w:sz w:val="21"/>
          <w:lang w:val="en-GB"/>
        </w:rPr>
      </w:pPr>
      <w:r>
        <w:rPr>
          <w:rFonts w:hint="eastAsia"/>
          <w:b/>
          <w:color w:val="auto"/>
          <w:kern w:val="2"/>
          <w:sz w:val="21"/>
          <w:lang w:val="en-GB"/>
        </w:rPr>
        <w:t>北京国标联合认证有限公司</w:t>
      </w:r>
    </w:p>
    <w:p w14:paraId="68F46B1C">
      <w:pPr>
        <w:pStyle w:val="26"/>
        <w:spacing w:before="156" w:beforeLines="50" w:after="156" w:afterLines="50" w:line="360" w:lineRule="exact"/>
        <w:ind w:firstLine="3966"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  王敏、解苗苗、李忠慧</w:t>
      </w:r>
      <w:r>
        <w:rPr>
          <w:rFonts w:hint="eastAsia"/>
        </w:rPr>
        <w:t xml:space="preserve">  </w:t>
      </w:r>
    </w:p>
    <w:p w14:paraId="05C20693">
      <w:pPr>
        <w:pStyle w:val="2"/>
        <w:spacing w:line="360" w:lineRule="auto"/>
        <w:rPr>
          <w:szCs w:val="21"/>
        </w:rPr>
      </w:pPr>
    </w:p>
    <w:p w14:paraId="54109382">
      <w:pPr>
        <w:pStyle w:val="2"/>
        <w:spacing w:line="360" w:lineRule="auto"/>
        <w:rPr>
          <w:szCs w:val="21"/>
        </w:rPr>
      </w:pPr>
    </w:p>
    <w:p w14:paraId="5A39B346">
      <w:pPr>
        <w:pStyle w:val="2"/>
        <w:spacing w:line="360" w:lineRule="auto"/>
        <w:rPr>
          <w:szCs w:val="21"/>
        </w:rPr>
      </w:pPr>
    </w:p>
    <w:p w14:paraId="31770F40">
      <w:pPr>
        <w:pStyle w:val="2"/>
        <w:spacing w:line="360" w:lineRule="auto"/>
        <w:rPr>
          <w:szCs w:val="21"/>
        </w:rPr>
      </w:pPr>
    </w:p>
    <w:p w14:paraId="0016AA2B">
      <w:pPr>
        <w:pStyle w:val="2"/>
        <w:spacing w:line="360" w:lineRule="auto"/>
        <w:rPr>
          <w:szCs w:val="21"/>
        </w:rPr>
      </w:pPr>
    </w:p>
    <w:p w14:paraId="625CE747">
      <w:pPr>
        <w:pStyle w:val="2"/>
        <w:spacing w:line="360" w:lineRule="auto"/>
        <w:rPr>
          <w:szCs w:val="21"/>
        </w:rPr>
      </w:pPr>
    </w:p>
    <w:p w14:paraId="752A7022">
      <w:pPr>
        <w:pStyle w:val="2"/>
        <w:spacing w:line="360" w:lineRule="auto"/>
        <w:rPr>
          <w:szCs w:val="21"/>
        </w:rPr>
      </w:pPr>
    </w:p>
    <w:p w14:paraId="56DAB96F">
      <w:pPr>
        <w:pStyle w:val="2"/>
        <w:spacing w:line="360" w:lineRule="auto"/>
        <w:rPr>
          <w:szCs w:val="21"/>
        </w:rPr>
      </w:pPr>
    </w:p>
    <w:p w14:paraId="32F65772">
      <w:pPr>
        <w:pStyle w:val="2"/>
        <w:spacing w:line="360" w:lineRule="auto"/>
        <w:rPr>
          <w:szCs w:val="21"/>
        </w:rPr>
      </w:pPr>
    </w:p>
    <w:p w14:paraId="4435E288">
      <w:pPr>
        <w:pStyle w:val="2"/>
        <w:spacing w:line="360" w:lineRule="auto"/>
        <w:rPr>
          <w:szCs w:val="21"/>
        </w:rPr>
      </w:pPr>
    </w:p>
    <w:p w14:paraId="6F63362D">
      <w:pPr>
        <w:pStyle w:val="2"/>
        <w:spacing w:line="360" w:lineRule="auto"/>
        <w:rPr>
          <w:szCs w:val="21"/>
        </w:rPr>
      </w:pPr>
    </w:p>
    <w:p w14:paraId="268F683D">
      <w:pPr>
        <w:pStyle w:val="2"/>
        <w:spacing w:line="360" w:lineRule="auto"/>
        <w:rPr>
          <w:szCs w:val="21"/>
        </w:rPr>
      </w:pPr>
    </w:p>
    <w:p w14:paraId="72BE06AE">
      <w:pPr>
        <w:pStyle w:val="2"/>
        <w:spacing w:line="360" w:lineRule="auto"/>
        <w:rPr>
          <w:szCs w:val="21"/>
        </w:rPr>
      </w:pPr>
    </w:p>
    <w:p w14:paraId="5F462CFC">
      <w:pPr>
        <w:pStyle w:val="2"/>
        <w:spacing w:line="360" w:lineRule="auto"/>
        <w:rPr>
          <w:szCs w:val="21"/>
        </w:rPr>
      </w:pPr>
    </w:p>
    <w:p w14:paraId="0C565064">
      <w:pPr>
        <w:pStyle w:val="2"/>
        <w:spacing w:line="360" w:lineRule="auto"/>
        <w:rPr>
          <w:szCs w:val="21"/>
        </w:rPr>
      </w:pPr>
    </w:p>
    <w:p w14:paraId="437A8C37">
      <w:pPr>
        <w:pStyle w:val="2"/>
        <w:spacing w:line="360" w:lineRule="auto"/>
        <w:rPr>
          <w:szCs w:val="21"/>
        </w:rPr>
      </w:pPr>
    </w:p>
    <w:p w14:paraId="78FEC74C">
      <w:pPr>
        <w:pStyle w:val="2"/>
        <w:spacing w:line="360" w:lineRule="auto"/>
        <w:rPr>
          <w:szCs w:val="21"/>
        </w:rPr>
      </w:pPr>
    </w:p>
    <w:p w14:paraId="12E9ADBD">
      <w:pPr>
        <w:pStyle w:val="2"/>
        <w:spacing w:line="360" w:lineRule="auto"/>
        <w:rPr>
          <w:szCs w:val="21"/>
        </w:rPr>
      </w:pPr>
    </w:p>
    <w:p w14:paraId="2B76E6AF">
      <w:pPr>
        <w:pStyle w:val="2"/>
        <w:spacing w:line="360" w:lineRule="auto"/>
        <w:rPr>
          <w:szCs w:val="21"/>
        </w:rPr>
        <w:sectPr>
          <w:footerReference r:id="rId6" w:type="default"/>
          <w:pgSz w:w="11906" w:h="16838"/>
          <w:pgMar w:top="1134" w:right="1077" w:bottom="1077" w:left="1077" w:header="510" w:footer="567" w:gutter="0"/>
          <w:pgNumType w:fmt="decimal" w:start="1"/>
          <w:cols w:space="425" w:num="1"/>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int="eastAsia" w:hAnsi="宋体"/>
          <w:szCs w:val="21"/>
        </w:rPr>
        <w:t>（本事项应在末次会议上宣读）</w:t>
      </w:r>
    </w:p>
    <w:p w14:paraId="25D206E8">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rPr>
          <w:rFonts w:hint="eastAsia" w:hAnsi="宋体"/>
          <w:szCs w:val="21"/>
        </w:rPr>
        <w:fldChar w:fldCharType="end"/>
      </w:r>
    </w:p>
    <w:p w14:paraId="78F43ACD">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int="eastAsia" w:hAnsi="宋体"/>
          <w:szCs w:val="21"/>
        </w:rPr>
        <w:t>我们真诚的预祝贵单位获得认证后得到更大的发展机会。</w:t>
      </w:r>
    </w:p>
    <w:sectPr>
      <w:footerReference r:id="rId8" w:type="first"/>
      <w:footerReference r:id="rId7" w:type="default"/>
      <w:pgSz w:w="11906" w:h="16838"/>
      <w:pgMar w:top="1134" w:right="1077" w:bottom="1077" w:left="1077" w:header="510" w:footer="56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E985">
    <w:pPr>
      <w:pStyle w:val="6"/>
      <w:jc w:val="center"/>
    </w:pPr>
  </w:p>
  <w:p w14:paraId="66A3674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A2F">
    <w:pPr>
      <w:pStyle w:val="6"/>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aspectratio="f"/>
          <v:textbox inset="0mm,0mm,0mm,0mm" style="mso-fit-shape-to-text:t;">
            <w:txbxContent>
              <w:p w14:paraId="208B13DA">
                <w:pPr>
                  <w:pStyle w:val="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01C2">
    <w:pPr>
      <w:pStyle w:val="6"/>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aspectratio="f"/>
          <v:textbox inset="0mm,0mm,0mm,0mm" style="mso-fit-shape-to-text:t;">
            <w:txbxContent>
              <w:p w14:paraId="33526733">
                <w:pPr>
                  <w:pStyle w:val="6"/>
                </w:pPr>
                <w:r>
                  <w:fldChar w:fldCharType="begin"/>
                </w:r>
                <w:r>
                  <w:instrText xml:space="preserve"> PAGE  \* MERGEFORMAT </w:instrText>
                </w:r>
                <w:r>
                  <w:fldChar w:fldCharType="separate"/>
                </w:r>
                <w:r>
                  <w:t>1</w:t>
                </w:r>
                <w:r>
                  <w:fldChar w:fldCharType="end"/>
                </w:r>
              </w:p>
            </w:txbxContent>
          </v:textbox>
        </v:shape>
      </w:pict>
    </w:r>
  </w:p>
  <w:p w14:paraId="706B384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1344F">
    <w:pPr>
      <w:pStyle w:val="6"/>
      <w:jc w:val="center"/>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aspectratio="f"/>
          <v:textbox inset="0mm,0mm,0mm,0mm" style="mso-fit-shape-to-text:t;">
            <w:txbxContent>
              <w:p w14:paraId="56E3F236">
                <w:pPr>
                  <w:pStyle w:val="6"/>
                </w:pPr>
                <w:r>
                  <w:fldChar w:fldCharType="begin"/>
                </w:r>
                <w:r>
                  <w:instrText xml:space="preserve"> PAGE  \* MERGEFORMAT </w:instrText>
                </w:r>
                <w:r>
                  <w:fldChar w:fldCharType="separate"/>
                </w:r>
                <w:r>
                  <w:t>0</w:t>
                </w:r>
                <w:r>
                  <w:fldChar w:fldCharType="end"/>
                </w:r>
              </w:p>
            </w:txbxContent>
          </v:textbox>
        </v:shape>
      </w:pict>
    </w:r>
  </w:p>
  <w:p w14:paraId="747138D5">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839C">
    <w:pPr>
      <w:pStyle w:val="6"/>
    </w:pPr>
    <w:r>
      <w:rPr>
        <w:sz w:val="18"/>
      </w:rPr>
      <w:pict>
        <v:shape id="_x0000_s2052" o:spid="_x0000_s205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aspectratio="f"/>
          <v:textbox inset="0mm,0mm,0mm,0mm" style="mso-fit-shape-to-text:t;">
            <w:txbxContent>
              <w:p w14:paraId="341925A5">
                <w:pPr>
                  <w:pStyle w:val="6"/>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1932">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17" w:name="_Hlk131525196"/>
    <w:bookmarkStart w:id="18" w:name="_Hlk131525195"/>
    <w:r>
      <w:rPr>
        <w:sz w:val="18"/>
        <w:szCs w:val="18"/>
      </w:rPr>
      <w:drawing>
        <wp:anchor distT="0" distB="0" distL="114300" distR="114300" simplePos="0" relativeHeight="251659264"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60288;mso-width-relative:page;mso-height-relative:page;" stroked="f" coordsize="21600,21600">
          <v:path/>
          <v:fill focussize="0,0"/>
          <v:stroke on="f" joinstyle="miter"/>
          <v:imagedata o:title=""/>
          <o:lock v:ext="edit"/>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17"/>
    <w:bookmarkEnd w:id="1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0E6A63"/>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auto"/>
      <w:spacing w:val="0"/>
      <w:w w:val="100"/>
      <w:kern w:val="2"/>
      <w:position w:val="0"/>
      <w:sz w:val="21"/>
      <w:szCs w:val="21"/>
      <w:highlight w:val="none"/>
      <w:u w:val="none" w:color="auto"/>
      <w:vertAlign w:val="baseline"/>
      <w:rtl w:val="0"/>
      <w:cs w:val="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1541</Words>
  <Characters>2025</Characters>
  <Lines>34</Lines>
  <Paragraphs>9</Paragraphs>
  <TotalTime>4</TotalTime>
  <ScaleCrop>false</ScaleCrop>
  <LinksUpToDate>false</LinksUpToDate>
  <CharactersWithSpaces>2098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2025-11-23T08:42:38Z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eyJoZGlkIjoiMWU0YWZkZmQ4ZjAzNzkxYjdkNmM2YjJmZTFhMmMwOTEiLCJ1c2VySWQiOiIyMzU3MTczNDMifQ==</vt:lpwstr>
  </property>
</Properties>
</file>