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4DFA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ECCA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4788C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56C576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井陉县元祥建材有限公司</w:t>
            </w:r>
          </w:p>
        </w:tc>
        <w:tc>
          <w:tcPr>
            <w:tcW w:w="1134" w:type="dxa"/>
            <w:vAlign w:val="center"/>
          </w:tcPr>
          <w:p w14:paraId="55330F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ED91D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11199-2025-QEO</w:t>
            </w:r>
          </w:p>
        </w:tc>
      </w:tr>
      <w:tr w14:paraId="09078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A5DBD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B0CAC6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河北省石家庄市井陉县上安镇白王庄村北</w:t>
            </w:r>
          </w:p>
        </w:tc>
      </w:tr>
      <w:tr w14:paraId="14CA8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600E0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A5CEC6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河北省石家庄市井陉县上安镇白王庄村北</w:t>
            </w:r>
          </w:p>
          <w:p w14:paraId="4382FA4B"/>
        </w:tc>
      </w:tr>
      <w:tr w14:paraId="7C6C7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C3EC6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14E510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王海红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C0A6A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22135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13931187503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E9AA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8E234B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18497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5EE0A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D092C2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380B7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C571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DE69DB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BF8A7A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4E41BD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02B6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919BCD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188658466@qq.com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EB35EC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09421C0">
            <w:pPr>
              <w:rPr>
                <w:sz w:val="21"/>
                <w:szCs w:val="21"/>
              </w:rPr>
            </w:pPr>
          </w:p>
        </w:tc>
      </w:tr>
      <w:tr w14:paraId="56CCE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A4648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BFE59B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/>
                <w:sz w:val="21"/>
                <w:szCs w:val="21"/>
              </w:rPr>
              <w:t>日 08:30至2025年10月0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日 17:00</w:t>
            </w:r>
          </w:p>
        </w:tc>
        <w:tc>
          <w:tcPr>
            <w:tcW w:w="1457" w:type="dxa"/>
            <w:gridSpan w:val="5"/>
            <w:vAlign w:val="center"/>
          </w:tcPr>
          <w:p w14:paraId="0BCE0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7BB311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0D36D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6DEDF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C5978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391DFA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9BFB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0627D8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6235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B9E5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B9880B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33F427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2D12A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5F2B25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30C1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3374C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FFF560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36F7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B367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7BE6A6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8E97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22FA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20AE8E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05336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D8F64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E5804A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E1B9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4A8C66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0004E7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B74028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4581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065416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8DD7D4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E:脱硫石粉的加工所涉及场所的相关环境管理活动</w:t>
            </w:r>
          </w:p>
          <w:p w14:paraId="34CFFF1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Q:脱硫石粉的加工</w:t>
            </w:r>
          </w:p>
          <w:p w14:paraId="49E8FD3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O:脱硫石粉的加工所涉及场所的相关职业健康安全管理活动</w:t>
            </w:r>
          </w:p>
          <w:p w14:paraId="6EBA969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F942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B3A119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EBEEDF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E:15.06.02,Q:15.06.02,O:15.06.02B</w:t>
            </w:r>
          </w:p>
        </w:tc>
        <w:tc>
          <w:tcPr>
            <w:tcW w:w="1275" w:type="dxa"/>
            <w:gridSpan w:val="3"/>
            <w:vAlign w:val="center"/>
          </w:tcPr>
          <w:p w14:paraId="3B2FC07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98E60E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B7DF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9F091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83F1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0A2977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403F9C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868464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E5A4D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A03B7C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75762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26670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88C2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D9241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10003F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99945A0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6F776AB8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213335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2A53D52C">
            <w:pPr>
              <w:jc w:val="center"/>
              <w:rPr>
                <w:sz w:val="21"/>
                <w:szCs w:val="21"/>
              </w:rPr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 w14:paraId="10DCF0A0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2E0E3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D7986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0129D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27928C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59205DE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CDC7769"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14:paraId="2DB3FC6B">
            <w:pPr>
              <w:jc w:val="center"/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 w14:paraId="4630D227">
            <w:pPr>
              <w:jc w:val="center"/>
            </w:pPr>
            <w:r>
              <w:t>13831886852</w:t>
            </w:r>
          </w:p>
        </w:tc>
      </w:tr>
      <w:tr w14:paraId="6947F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F413FF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5884E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22C753F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44DE86F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580478B">
            <w:pPr>
              <w:jc w:val="both"/>
            </w:pPr>
            <w:r>
              <w:t>2022-N1OHSMS-1244880</w:t>
            </w:r>
          </w:p>
        </w:tc>
        <w:tc>
          <w:tcPr>
            <w:tcW w:w="3684" w:type="dxa"/>
            <w:gridSpan w:val="9"/>
            <w:vAlign w:val="center"/>
          </w:tcPr>
          <w:p w14:paraId="4EB145DB">
            <w:pPr>
              <w:jc w:val="center"/>
            </w:pPr>
            <w:r>
              <w:t>15.06.02B</w:t>
            </w:r>
          </w:p>
        </w:tc>
        <w:tc>
          <w:tcPr>
            <w:tcW w:w="1560" w:type="dxa"/>
            <w:gridSpan w:val="2"/>
            <w:vAlign w:val="center"/>
          </w:tcPr>
          <w:p w14:paraId="4BF96A7F">
            <w:pPr>
              <w:jc w:val="center"/>
            </w:pPr>
            <w:r>
              <w:t>13831886852</w:t>
            </w:r>
          </w:p>
        </w:tc>
      </w:tr>
      <w:tr w14:paraId="5DCB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C61E7F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1516E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9311AE"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 w14:paraId="2616DD8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73747F">
            <w:pPr>
              <w:jc w:val="both"/>
            </w:pPr>
            <w:r>
              <w:t>2024-N0OHSMS-1352761</w:t>
            </w:r>
          </w:p>
        </w:tc>
        <w:tc>
          <w:tcPr>
            <w:tcW w:w="3684" w:type="dxa"/>
            <w:gridSpan w:val="9"/>
            <w:vAlign w:val="center"/>
          </w:tcPr>
          <w:p w14:paraId="114D357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B532042">
            <w:pPr>
              <w:jc w:val="center"/>
            </w:pPr>
            <w:r>
              <w:t>13785190616</w:t>
            </w:r>
          </w:p>
        </w:tc>
      </w:tr>
      <w:tr w14:paraId="03C8A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BA8905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A11DD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C79E30"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 w14:paraId="73AF08E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F61484A">
            <w:pPr>
              <w:jc w:val="both"/>
            </w:pPr>
            <w:r>
              <w:t>2024-N0EMS-1352761</w:t>
            </w:r>
          </w:p>
        </w:tc>
        <w:tc>
          <w:tcPr>
            <w:tcW w:w="3684" w:type="dxa"/>
            <w:gridSpan w:val="9"/>
            <w:vAlign w:val="center"/>
          </w:tcPr>
          <w:p w14:paraId="048033C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E2697F7">
            <w:pPr>
              <w:jc w:val="center"/>
            </w:pPr>
            <w:r>
              <w:t>13785190616</w:t>
            </w:r>
          </w:p>
        </w:tc>
      </w:tr>
      <w:tr w14:paraId="5E861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7B2D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BA196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4A0A19"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 w14:paraId="3C81815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1B3DB0">
            <w:pPr>
              <w:jc w:val="both"/>
            </w:pPr>
            <w:r>
              <w:t>2024-N0QMS-1352761</w:t>
            </w:r>
          </w:p>
        </w:tc>
        <w:tc>
          <w:tcPr>
            <w:tcW w:w="3684" w:type="dxa"/>
            <w:gridSpan w:val="9"/>
            <w:vAlign w:val="center"/>
          </w:tcPr>
          <w:p w14:paraId="06613FF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61CC0C9">
            <w:pPr>
              <w:jc w:val="center"/>
            </w:pPr>
            <w:r>
              <w:t>13785190616</w:t>
            </w:r>
          </w:p>
        </w:tc>
      </w:tr>
      <w:tr w14:paraId="54B3F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03C38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7B3C0F3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见证人：周文廷；被见证人：郭玉品；见证体系：QMS EMS OHSMS；见证类型：晋级见证</w:t>
            </w:r>
          </w:p>
        </w:tc>
      </w:tr>
      <w:tr w14:paraId="6B9C5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2DE43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FB6431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刘达军</w:t>
            </w:r>
          </w:p>
          <w:p w14:paraId="7E6F550D">
            <w:pPr>
              <w:widowControl/>
              <w:jc w:val="left"/>
              <w:rPr>
                <w:sz w:val="21"/>
                <w:szCs w:val="21"/>
              </w:rPr>
            </w:pPr>
          </w:p>
          <w:p w14:paraId="3A828C8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1BC0A3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2025-09-23</w:t>
            </w:r>
          </w:p>
        </w:tc>
        <w:tc>
          <w:tcPr>
            <w:tcW w:w="5244" w:type="dxa"/>
            <w:gridSpan w:val="11"/>
          </w:tcPr>
          <w:p w14:paraId="46D2D6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44E98BD">
            <w:pPr>
              <w:rPr>
                <w:sz w:val="21"/>
                <w:szCs w:val="21"/>
              </w:rPr>
            </w:pPr>
          </w:p>
          <w:p w14:paraId="50B3B08C">
            <w:pPr>
              <w:rPr>
                <w:sz w:val="21"/>
                <w:szCs w:val="21"/>
              </w:rPr>
            </w:pPr>
          </w:p>
          <w:p w14:paraId="5C0A759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9414F8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00E4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68B073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CB326C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B6B1D2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494DB0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B1E164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E6CE3E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E61EFF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1B1AA9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A93887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E925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424F42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5D302D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3D220A3">
      <w:pPr>
        <w:pStyle w:val="2"/>
      </w:pPr>
    </w:p>
    <w:p w14:paraId="70AC85DF">
      <w:pPr>
        <w:pStyle w:val="2"/>
      </w:pPr>
    </w:p>
    <w:p w14:paraId="48B24AE6">
      <w:pPr>
        <w:pStyle w:val="2"/>
      </w:pPr>
    </w:p>
    <w:p w14:paraId="3DA1F7D3">
      <w:pPr>
        <w:pStyle w:val="2"/>
      </w:pPr>
    </w:p>
    <w:p w14:paraId="7F3B6D4C">
      <w:pPr>
        <w:pStyle w:val="2"/>
      </w:pPr>
    </w:p>
    <w:p w14:paraId="07D6FABE">
      <w:pPr>
        <w:pStyle w:val="2"/>
      </w:pPr>
    </w:p>
    <w:p w14:paraId="2E0BDC9A">
      <w:pPr>
        <w:pStyle w:val="2"/>
      </w:pPr>
    </w:p>
    <w:p w14:paraId="782935ED">
      <w:pPr>
        <w:pStyle w:val="2"/>
      </w:pPr>
    </w:p>
    <w:p w14:paraId="5A673F29">
      <w:pPr>
        <w:pStyle w:val="2"/>
      </w:pPr>
    </w:p>
    <w:p w14:paraId="70B7DB6A">
      <w:pPr>
        <w:pStyle w:val="2"/>
      </w:pPr>
    </w:p>
    <w:p w14:paraId="5FE46811">
      <w:pPr>
        <w:pStyle w:val="2"/>
      </w:pPr>
    </w:p>
    <w:p w14:paraId="79C224EA">
      <w:pPr>
        <w:pStyle w:val="2"/>
      </w:pPr>
    </w:p>
    <w:p w14:paraId="22DBCC7D">
      <w:pPr>
        <w:pStyle w:val="2"/>
      </w:pPr>
    </w:p>
    <w:p w14:paraId="6C11E63C">
      <w:pPr>
        <w:pStyle w:val="2"/>
      </w:pPr>
    </w:p>
    <w:p w14:paraId="28478FD9">
      <w:pPr>
        <w:pStyle w:val="2"/>
      </w:pPr>
    </w:p>
    <w:p w14:paraId="3A0E431D">
      <w:pPr>
        <w:pStyle w:val="2"/>
      </w:pPr>
    </w:p>
    <w:p w14:paraId="60A9C954">
      <w:pPr>
        <w:pStyle w:val="2"/>
      </w:pPr>
    </w:p>
    <w:p w14:paraId="44D9CDDC">
      <w:pPr>
        <w:pStyle w:val="2"/>
      </w:pPr>
    </w:p>
    <w:p w14:paraId="0AB3052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FB2BD0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6B8E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D854ED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BFC8A4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67EB7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D54C60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D692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A82A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78E8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6F91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E673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53E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B5BF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AD7C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5921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D613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D7E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CDDC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0395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AFBB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68BD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A86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F8F9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1A1D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9D82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E494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D59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CC18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7DD5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0F4F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DE8B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AFB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7DAC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AEC1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4FAB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0069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DBB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30C9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0B03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B719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527C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274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9B0A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79FE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2612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B2EF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93E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3D40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EF90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F738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9D88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75B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932C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514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D6D5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0C49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631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A4C9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D8A0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DB8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31ED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3CB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AFBB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C5E6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52AC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7BE7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82C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C5D8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56C2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8CBA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37D9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3D2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F94C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D3F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2BF9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065C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27A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1090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E15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84D9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B35C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C30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4CD3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00FA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FEB7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2E3C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0A6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238E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62F1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CD01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3AE5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E40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6EDAA5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58ADDA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4941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7E56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A4A5B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FC2DC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1A0100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6D69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D1A605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13FA5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69B823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49A8BD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F788C2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A09D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B33428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981F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028C01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4709E2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91634C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4649EC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1299</Words>
  <Characters>1688</Characters>
  <Lines>9</Lines>
  <Paragraphs>2</Paragraphs>
  <TotalTime>0</TotalTime>
  <ScaleCrop>false</ScaleCrop>
  <LinksUpToDate>false</LinksUpToDate>
  <CharactersWithSpaces>1735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2025-09-27T06:21:10Z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eyJoZGlkIjoiMWFlN2VhZDBjOWEzZjczNjkzMmIwOGRmYTY3MDZkZGYifQ==</vt:lpwstr>
  </property>
</Properties>
</file>