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22097-2025-QE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06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嘉善声科智造有限公司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曾正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曾正、冯涛、回良旭、许庆好、周传林</w:t>
            </w:r>
            <w:r>
              <w:rPr>
                <w:rFonts w:hint="eastAsia"/>
              </w:rPr>
              <w:t xml:space="preserve"> </w:t>
            </w:r>
            <w:r>
              <w:rPr>
                <w:rFonts w:hint="eastAsia"/>
              </w:rPr>
              <w:t>冯涛</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243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嘉善声科智造有限公司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曾正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2025-N1EMS-2208614</w:t>
            </w:r>
          </w:p>
        </w:tc>
        <w:tc>
          <w:tcPr>
            <w:tcW w:w="3145" w:type="dxa"/>
            <w:vAlign w:val="center"/>
          </w:tcPr>
          <w:p w14:paraId="1EF07270">
            <w:pPr>
              <w:spacing w:line="360" w:lineRule="exact"/>
              <w:jc w:val="center"/>
              <w:rPr>
                <w:szCs w:val="21"/>
              </w:rPr>
            </w:pPr>
            <w:r>
              <w:t>19.03.00,19.04.00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曾正</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2024-N1QMS-3208614</w:t>
            </w:r>
          </w:p>
        </w:tc>
        <w:tc>
          <w:tcPr>
            <w:tcW w:w="3145" w:type="dxa"/>
            <w:vAlign w:val="center"/>
          </w:tcPr>
          <w:p w14:paraId="0773CEA1">
            <w:pPr>
              <w:spacing w:line="360" w:lineRule="exact"/>
              <w:jc w:val="center"/>
            </w:pPr>
            <w:r>
              <w:t>19.04.00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冯涛</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技术专家</w:t>
            </w:r>
          </w:p>
        </w:tc>
        <w:tc>
          <w:tcPr>
            <w:tcW w:w="2268" w:type="dxa"/>
            <w:vAlign w:val="center"/>
          </w:tcPr>
          <w:p w14:paraId="211AF98E">
            <w:pPr>
              <w:spacing w:line="360" w:lineRule="exact"/>
              <w:jc w:val="center"/>
            </w:pPr>
            <w:r>
              <w:t>330421198908260037</w:t>
            </w:r>
          </w:p>
        </w:tc>
        <w:tc>
          <w:tcPr>
            <w:tcW w:w="3145" w:type="dxa"/>
            <w:vAlign w:val="center"/>
          </w:tcPr>
          <w:p w14:paraId="7F43F701">
            <w:pPr>
              <w:spacing w:line="360" w:lineRule="exact"/>
              <w:jc w:val="center"/>
            </w:pPr>
            <w:r>
              <w:t>19.03.00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回良旭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2024-N0EMS-1434293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回良旭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2024-N0QMS-1434293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2025-N0QMS-1461747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2025-N0EMS-1461747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19.03.00,19.04.00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19.04.00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E:扬声器、受话器的生产所涉及场所的相关环境管理活动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Q:扬声器、受话器的生产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浙江省嘉兴市嘉善县干窑镇俞曹南路23号18幢801室东</w:t>
      </w:r>
    </w:p>
    <w:p w14:paraId="5FB2C4BD">
      <w:pPr>
        <w:spacing w:line="360" w:lineRule="auto"/>
        <w:ind w:firstLine="420" w:firstLineChars="200"/>
      </w:pPr>
      <w:r>
        <w:rPr>
          <w:rFonts w:hint="eastAsia"/>
        </w:rPr>
        <w:t>办公地址：</w:t>
      </w:r>
      <w:r>
        <w:rPr>
          <w:rFonts w:hint="eastAsia"/>
        </w:rPr>
        <w:t>浙江省嘉兴市嘉善县干窑镇俞曹南路23号18幢801室东</w:t>
      </w:r>
    </w:p>
    <w:p w14:paraId="3E2A92FF">
      <w:pPr>
        <w:spacing w:line="360" w:lineRule="auto"/>
        <w:ind w:firstLine="420" w:firstLineChars="200"/>
      </w:pPr>
      <w:r>
        <w:rPr>
          <w:rFonts w:hint="eastAsia"/>
        </w:rPr>
        <w:t>经营地址：</w:t>
      </w:r>
      <w:bookmarkStart w:id="14" w:name="生产地址"/>
      <w:bookmarkEnd w:id="14"/>
      <w:r>
        <w:rPr>
          <w:rFonts w:hint="eastAsia"/>
        </w:rPr>
        <w:t>浙江省嘉兴市嘉善县干窑镇俞曹南路23号18幢801室东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08:30至2025年12月21日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嘉善声科智造有限公司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曾正、冯涛、回良旭、许庆好、周传林</w:t>
      </w:r>
      <w:r>
        <w:rPr>
          <w:rFonts w:hint="eastAsia"/>
        </w:rPr>
        <w:t xml:space="preserve">  </w:t>
      </w:r>
      <w:r>
        <w:rPr>
          <w:rFonts w:hint="eastAsia"/>
          <w:b/>
          <w:color w:val="auto"/>
          <w:kern w:val="2"/>
          <w:sz w:val="21"/>
          <w:lang w:val="en-GB"/>
        </w:rPr>
        <w:t>冯涛</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318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