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854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四川熠翔红保安服务有限公司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余家龙、邓赋坚</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083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四川熠翔红保安服务有限公司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2023-N1EMS-2262293</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2023-N1QMS-2262293</w:t>
            </w:r>
          </w:p>
        </w:tc>
        <w:tc>
          <w:tcPr>
            <w:tcW w:w="3145" w:type="dxa"/>
            <w:vAlign w:val="center"/>
          </w:tcPr>
          <w:p w14:paraId="0773CEA1">
            <w:pPr>
              <w:spacing w:line="360" w:lineRule="exact"/>
              <w:jc w:val="center"/>
            </w:pPr>
            <w:r>
              <w:t>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2025-N1EMS-1407731</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2025-N1QMS-1407731</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邓赋坚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2025-N1OHSMS-1407731</w:t>
            </w:r>
          </w:p>
        </w:tc>
        <w:tc>
          <w:tcPr>
            <w:tcW w:w="3145" w:type="dxa"/>
            <w:vAlign w:val="center"/>
          </w:tcPr>
          <w:p>
            <w:pPr>
              <w:jc w:val="center"/>
            </w:pPr>
            <w:r>
              <w:t>35.12.00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E:许可范围内的保安服务所涉及场所的相关环境管理活动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Q:许可范围内的保安服务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O:许可范围内的保安服务所涉及场所的相关职业健康安全管理活动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四川省成都市金堂县赵镇街道幸福路26号附251-254号1栋2层51-54号</w:t>
      </w:r>
    </w:p>
    <w:p w14:paraId="5FB2C4BD">
      <w:pPr>
        <w:spacing w:line="360" w:lineRule="auto"/>
        <w:ind w:firstLine="420" w:firstLineChars="200"/>
      </w:pPr>
      <w:r>
        <w:rPr>
          <w:rFonts w:hint="eastAsia"/>
        </w:rPr>
        <w:t>办公地址：</w:t>
      </w:r>
      <w:r>
        <w:rPr>
          <w:rFonts w:hint="eastAsia"/>
        </w:rPr>
        <w:t>四川省成都市金堂县赵镇街道幸福路26号附251-254号1栋2层51-54号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四川省成都市金堂县赵镇街道幸福路26号附251-254号1栋2层51-54号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四川熠翔红保安服务有限公司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余家龙、邓赋坚</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08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