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 xml:space="preserve">21295-2025-EOHSE </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774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河北厚正石油开采技术服务有限公司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环境管理体系、职业健康安全管理体系、HSE健康安全环境管理体系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范玲玲、李玉卿、邹淑萍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971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河北厚正石油开采技术服务有限公司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2024-N1OHSMS-4024421</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范玲玲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2024-N1EMS-4024421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范玲玲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ISC-24421-HSSE</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范玲玲</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2024-N1QMS-5024421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2025-N1OHSMS-1310036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2025-N1EMS-1310036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ISC-310036-HSE</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2025-N1QMS-1310036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r>
              <w:t>02.09.00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r>
              <w:t>02.09.00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ISC-300074-HSE</w:t>
            </w:r>
          </w:p>
        </w:tc>
        <w:tc>
          <w:tcPr>
            <w:tcW w:w="3145" w:type="dxa"/>
            <w:vAlign w:val="center"/>
          </w:tcPr>
          <w:p>
            <w:pPr>
              <w:jc w:val="center"/>
            </w:pPr>
            <w:r>
              <w:t>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r>
              <w:t>02.09.00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环境管理体系、职业健康安全管理体系、HSE健康安全环境管理体系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24001-2016/ISO14001:2015、Q/SY 08002.1-2022 &amp; SY/T 6276-2014、GB/T19001-2016/ISO9001:2015、GB/T45001-2020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2025年09月03日上午至2025年09月05日上午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E:油田技术服务（井下作业（修井））所涉及场所的相关环境管理活动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HSE:油田技术服务（井下作业（修井））所涉及场所的HSE管理活动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Q:油田技术服务（井下作业（修井））</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O:油田技术服务（井下作业（修井））所涉及场所的相关职业健康安全管理活动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河北省沧州市任丘市石油新城S2-210室</w:t>
      </w:r>
    </w:p>
    <w:p w14:paraId="5FB2C4BD">
      <w:pPr>
        <w:spacing w:line="360" w:lineRule="auto"/>
        <w:ind w:firstLine="420" w:firstLineChars="200"/>
      </w:pPr>
      <w:r>
        <w:rPr>
          <w:rFonts w:hint="eastAsia"/>
        </w:rPr>
        <w:t>办公地址：</w:t>
      </w:r>
      <w:r>
        <w:rPr>
          <w:rFonts w:hint="eastAsia"/>
        </w:rPr>
        <w:t>河北省沧州市任丘市石油新城S2-210室</w:t>
      </w:r>
    </w:p>
    <w:p w14:paraId="3E2A92FF">
      <w:pPr>
        <w:spacing w:line="360" w:lineRule="auto"/>
        <w:ind w:firstLine="420" w:firstLineChars="200"/>
      </w:pPr>
      <w:r>
        <w:rPr>
          <w:rFonts w:hint="eastAsia"/>
        </w:rPr>
        <w:t>经营地址：</w:t>
      </w:r>
      <w:bookmarkStart w:id="14" w:name="生产地址"/>
      <w:bookmarkEnd w:id="14"/>
      <w:r>
        <w:rPr>
          <w:rFonts w:hint="eastAsia"/>
        </w:rPr>
        <w:t>河北省沧州市任丘市石油新城S2-210室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2025年09月02日 08:30至2025年09月02日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河北厚正石油开采技术服务有限公司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范玲玲、李玉卿、邹淑萍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967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