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96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西安仕晨石油科技有限公司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郭力、解苗苗、李宝花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40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西安仕晨石油科技有限公司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29.10.07,29.12.00,29.17.02,29.18.02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2023-N1EMS-2263290</w:t>
            </w:r>
          </w:p>
        </w:tc>
        <w:tc>
          <w:tcPr>
            <w:tcW w:w="3145" w:type="dxa"/>
            <w:vAlign w:val="center"/>
          </w:tcPr>
          <w:p w14:paraId="0773CEA1">
            <w:pPr>
              <w:spacing w:line="360" w:lineRule="exact"/>
              <w:jc w:val="center"/>
            </w:pPr>
            <w:r>
              <w:t>29.10.07,29.12.00,29.17.02,29.18.02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2022-N1OHSMS-1263290</w:t>
            </w:r>
          </w:p>
        </w:tc>
        <w:tc>
          <w:tcPr>
            <w:tcW w:w="3145" w:type="dxa"/>
            <w:vAlign w:val="center"/>
          </w:tcPr>
          <w:p w14:paraId="7F43F701">
            <w:pPr>
              <w:spacing w:line="360" w:lineRule="exact"/>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2022-N1QMS-2239141</w:t>
            </w:r>
          </w:p>
        </w:tc>
        <w:tc>
          <w:tcPr>
            <w:tcW w:w="3145" w:type="dxa"/>
            <w:vAlign w:val="center"/>
          </w:tcPr>
          <w:p>
            <w:pPr>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2022-N1EMS-2239141</w:t>
            </w:r>
          </w:p>
        </w:tc>
        <w:tc>
          <w:tcPr>
            <w:tcW w:w="3145" w:type="dxa"/>
            <w:vAlign w:val="center"/>
          </w:tcPr>
          <w:p>
            <w:pPr>
              <w:jc w:val="center"/>
            </w:pPr>
            <w:r>
              <w:t>29.10.07,29.12.00,29.17.02,29.18.02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2024-N1OHSMS-2239141</w:t>
            </w:r>
          </w:p>
        </w:tc>
        <w:tc>
          <w:tcPr>
            <w:tcW w:w="3145" w:type="dxa"/>
            <w:vAlign w:val="center"/>
          </w:tcPr>
          <w:p>
            <w:pPr>
              <w:jc w:val="center"/>
            </w:pPr>
            <w:r>
              <w:t>29.10.07,29.12.00,29.17.02,29.18.02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Q:生产专用设备（炼油、化工生产）、办公设备、轴承、齿轮和传动部件、日用百货的销售；文具用品、五金产品的零售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E:生产专用设备（炼油、化工生产）、办公设备、轴承、齿轮和传动部件、日用百货的销售；文具用品、五金产品的零售所涉及场所的相关环境管理活动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O:生产专用设备（炼油、化工生产）、办公设备、轴承、齿轮和传动部件、日用百货的销售；文具用品、五金产品的零售所涉及场所的相关职业健康安全管理活动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西安经济技术开发区Max未来B座13楼1309</w:t>
      </w:r>
    </w:p>
    <w:p w14:paraId="5FB2C4BD">
      <w:pPr>
        <w:spacing w:line="360" w:lineRule="auto"/>
        <w:ind w:firstLine="420" w:firstLineChars="200"/>
      </w:pPr>
      <w:r>
        <w:rPr>
          <w:rFonts w:hint="eastAsia"/>
        </w:rPr>
        <w:t>办公地址：</w:t>
      </w:r>
      <w:r>
        <w:rPr>
          <w:rFonts w:hint="eastAsia"/>
        </w:rPr>
        <w:t>陕西省西安市未央区渭滨路水晶新天地1214室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陕西省西安市未央区渭滨路水晶新天地1214室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13:30至2025年06月23日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西安仕晨石油科技有限公司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郭力、解苗苗、李宝花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355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