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11189-2025-QEO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069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青岛东山集团母线智造有限公司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李卓艳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李卓艳、姜永彬、邢子娟、于兰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760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青岛东山集团母线智造有限公司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李卓艳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2025-N1EMS-1378484</w:t>
            </w:r>
          </w:p>
        </w:tc>
        <w:tc>
          <w:tcPr>
            <w:tcW w:w="3145" w:type="dxa"/>
            <w:vAlign w:val="center"/>
          </w:tcPr>
          <w:p w14:paraId="1EF07270">
            <w:pPr>
              <w:spacing w:line="360" w:lineRule="exact"/>
              <w:jc w:val="center"/>
              <w:rPr>
                <w:szCs w:val="21"/>
              </w:rPr>
            </w:pPr>
            <w:r>
              <w:t>19.11.03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李卓艳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2025-N1QMS-1378484</w:t>
            </w:r>
          </w:p>
        </w:tc>
        <w:tc>
          <w:tcPr>
            <w:tcW w:w="3145" w:type="dxa"/>
            <w:vAlign w:val="center"/>
          </w:tcPr>
          <w:p w14:paraId="0773CEA1">
            <w:pPr>
              <w:spacing w:line="360" w:lineRule="exact"/>
              <w:jc w:val="center"/>
            </w:pPr>
            <w:r>
              <w:t>19.11.03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李卓艳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2025-N1OHSMS-1378484</w:t>
            </w:r>
          </w:p>
        </w:tc>
        <w:tc>
          <w:tcPr>
            <w:tcW w:w="3145" w:type="dxa"/>
            <w:vAlign w:val="center"/>
          </w:tcPr>
          <w:p w14:paraId="7F43F701">
            <w:pPr>
              <w:spacing w:line="360" w:lineRule="exact"/>
              <w:jc w:val="center"/>
            </w:pPr>
            <w:r>
              <w:t>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2025-N1EMS-3238310</w:t>
            </w:r>
          </w:p>
        </w:tc>
        <w:tc>
          <w:tcPr>
            <w:tcW w:w="3145" w:type="dxa"/>
            <w:vAlign w:val="center"/>
          </w:tcPr>
          <w:p>
            <w:pPr>
              <w:jc w:val="center"/>
            </w:pPr>
            <w:r>
              <w:t>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2024-N1QMS-3238310</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姜永彬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2023-N1OHSMS-2238310</w:t>
            </w:r>
          </w:p>
        </w:tc>
        <w:tc>
          <w:tcPr>
            <w:tcW w:w="3145" w:type="dxa"/>
            <w:vAlign w:val="center"/>
          </w:tcPr>
          <w:p>
            <w:pPr>
              <w:jc w:val="center"/>
            </w:pPr>
            <w:r>
              <w:t>19.11.03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2025-N0EMS-1323773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邢子娟</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2025-N0QMS-1323773</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2025年10月08日上午至2025年10月10日下午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E:强制认证范围内母线槽的研发、生产所涉及场所的相关环境管理活动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Q:强制认证范围内母线槽的研发、生产</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O:强制认证范围内母线槽的研发、生产所涉及场所的相关职业健康安全管理活动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山东省青岛市城阳区夏庄街道夏塔路336号</w:t>
      </w:r>
    </w:p>
    <w:p w14:paraId="5FB2C4BD">
      <w:pPr>
        <w:spacing w:line="360" w:lineRule="auto"/>
        <w:ind w:firstLine="420" w:firstLineChars="200"/>
      </w:pPr>
      <w:r>
        <w:rPr>
          <w:rFonts w:hint="eastAsia"/>
        </w:rPr>
        <w:t>办公地址：</w:t>
      </w:r>
      <w:r>
        <w:rPr>
          <w:rFonts w:hint="eastAsia"/>
        </w:rPr>
        <w:t>山东省青岛市城阳区夏庄街道夏塔路336号</w:t>
      </w:r>
    </w:p>
    <w:p w14:paraId="3E2A92FF">
      <w:pPr>
        <w:spacing w:line="360" w:lineRule="auto"/>
        <w:ind w:firstLine="420" w:firstLineChars="200"/>
      </w:pPr>
      <w:r>
        <w:rPr>
          <w:rFonts w:hint="eastAsia"/>
        </w:rPr>
        <w:t>经营地址：</w:t>
      </w:r>
      <w:bookmarkStart w:id="14" w:name="生产地址"/>
      <w:bookmarkEnd w:id="14"/>
      <w:r>
        <w:rPr>
          <w:rFonts w:hint="eastAsia"/>
        </w:rPr>
        <w:t>山东省青岛市城阳区夏庄街道夏塔路336号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2025年09月30日 08:30至2025年09月30日 17:00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青岛东山集团母线智造有限公司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李卓艳</w:t>
      </w:r>
      <w:r>
        <w:rPr>
          <w:rFonts w:hint="eastAsia"/>
          <w:b/>
          <w:color w:val="auto"/>
          <w:kern w:val="2"/>
          <w:sz w:val="21"/>
          <w:lang w:val="en-GB"/>
        </w:rPr>
        <w:t xml:space="preserve">  </w:t>
      </w:r>
      <w:r>
        <w:rPr>
          <w:rFonts w:hint="eastAsia"/>
          <w:b/>
          <w:color w:val="auto"/>
          <w:kern w:val="2"/>
          <w:sz w:val="21"/>
          <w:lang w:val="en-GB"/>
        </w:rPr>
        <w:t>李卓艳、姜永彬、邢子娟、于兰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106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