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10705-2025-Q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2212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陕西和润鑫诚材料科技有限公司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811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陕西和润鑫诚材料科技有限公司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2023-N1QMS-2263290</w:t>
            </w:r>
          </w:p>
        </w:tc>
        <w:tc>
          <w:tcPr>
            <w:tcW w:w="3145" w:type="dxa"/>
            <w:vAlign w:val="center"/>
          </w:tcPr>
          <w:p w14:paraId="1EF07270">
            <w:pPr>
              <w:spacing w:line="360" w:lineRule="exact"/>
              <w:jc w:val="center"/>
              <w:rPr>
                <w:szCs w:val="21"/>
              </w:rPr>
            </w:pPr>
            <w:r>
              <w:t>17.10.02,29.11.02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2025年06月13日上午至2025年06月13日下午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Q:有色金属材料(钛板、钛棒、钛锭)的加工及销售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陕西省宝鸡市高新开发区高新19路凤凰三路南段26号</w:t>
      </w:r>
    </w:p>
    <w:p w14:paraId="5FB2C4BD">
      <w:pPr>
        <w:spacing w:line="360" w:lineRule="auto"/>
        <w:ind w:firstLine="420" w:firstLineChars="200"/>
      </w:pPr>
      <w:r>
        <w:rPr>
          <w:rFonts w:hint="eastAsia"/>
        </w:rPr>
        <w:t>办公地址：</w:t>
      </w:r>
      <w:r>
        <w:rPr>
          <w:rFonts w:hint="eastAsia"/>
        </w:rPr>
        <w:t>陕西省宝鸡市高新开发区高新19路凤凰三路南段26号</w:t>
      </w:r>
    </w:p>
    <w:p w14:paraId="3E2A92FF">
      <w:pPr>
        <w:spacing w:line="360" w:lineRule="auto"/>
        <w:ind w:firstLine="420" w:firstLineChars="200"/>
      </w:pPr>
      <w:r>
        <w:rPr>
          <w:rFonts w:hint="eastAsia"/>
        </w:rPr>
        <w:t>经营地址：</w:t>
      </w:r>
      <w:bookmarkStart w:id="14" w:name="生产地址"/>
      <w:bookmarkEnd w:id="14"/>
      <w:r>
        <w:rPr>
          <w:rFonts w:hint="eastAsia"/>
        </w:rPr>
        <w:t>陕西省宝鸡市高新开发区高新19路凤凰三路南段26号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2025年06月12日 08:30至2025年06月12日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陕西和润鑫诚材料科技有限公司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57207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