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21234-2025-QEO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宣城双乐墙体材料有限公司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伍光华</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91341802559217550N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宣城双乐墙体材料有限公司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安徽省宣城市宣州区黄渡乡峄山村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安徽省宣城市宣州区黄渡乡峄山村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E:蒸压加气混凝土砌块的生产所涉及场所的相关环境管理活动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Q:蒸压加气混凝土砌块的生产</w:t>
            </w:r>
          </w:p>
          <w:p>
            <w:pPr>
              <w:snapToGrid w:val="0"/>
              <w:spacing w:line="0" w:lineRule="atLeast"/>
              <w:jc w:val="left"/>
              <w:rPr>
                <w:rFonts w:hint="eastAsia"/>
                <w:sz w:val="21"/>
                <w:szCs w:val="21"/>
                <w:lang w:val="en-GB"/>
              </w:rPr>
            </w:pPr>
            <w:r>
              <w:rPr>
                <w:rFonts w:hint="eastAsia"/>
                <w:sz w:val="21"/>
                <w:szCs w:val="21"/>
                <w:lang w:val="en-GB"/>
              </w:rPr>
              <w:t>O:蒸压加气混凝土砌块的生产所涉及场所的相关职业健康安全管理活动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宣城双乐墙体材料有限公司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安徽省宣城市宣州区黄渡乡峄山村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安徽省宣城市宣州区黄渡乡峄山村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E:蒸压加气混凝土砌块的生产所涉及场所的相关环境管理活动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Q:蒸压加气混凝土砌块的生产</w:t>
            </w:r>
          </w:p>
          <w:p>
            <w:pPr>
              <w:snapToGrid w:val="0"/>
              <w:spacing w:line="0" w:lineRule="atLeast"/>
              <w:jc w:val="left"/>
              <w:rPr>
                <w:rFonts w:hint="eastAsia"/>
                <w:sz w:val="21"/>
                <w:szCs w:val="21"/>
                <w:lang w:val="en-GB"/>
              </w:rPr>
            </w:pPr>
            <w:r>
              <w:rPr>
                <w:rFonts w:hint="eastAsia"/>
                <w:sz w:val="21"/>
                <w:szCs w:val="21"/>
                <w:lang w:val="en-GB"/>
              </w:rPr>
              <w:t>O:蒸压加气混凝土砌块的生产所涉及场所的相关职业健康安全管理活动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628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