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南宁克雷博高温材料有限公司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余家龙、吴阅文</w:t>
            </w:r>
            <w:r>
              <w:rPr>
                <w:rFonts w:hint="eastAsia"/>
                <w:sz w:val="21"/>
                <w:szCs w:val="21"/>
              </w:rPr>
              <w:t xml:space="preserve">  </w:t>
            </w:r>
            <w:r w:rsidRPr="007F49B5">
              <w:rPr>
                <w:rFonts w:hint="eastAsia"/>
                <w:sz w:val="21"/>
                <w:szCs w:val="21"/>
              </w:rPr>
              <w:t>吴阅文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57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