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石家庄祥煤机电科技有限公司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颜经理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13931872539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xmjdkj@126.com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E:资质范围内矿山机械设备的研发、生产所涉及场所的相关环境管理活动</w:t>
            </w:r>
          </w:p>
          <w:p w14:paraId="74F1B2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Q:资质范围内矿山机械设备的研发、生产</w:t>
            </w:r>
          </w:p>
          <w:p w14:paraId="10C5EBA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O:资质范围内矿山机械设备的研发、生产所涉及场所的相关职业健康安全管理活动</w:t>
            </w:r>
          </w:p>
          <w:p w14:paraId="67189D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E:18.05.02,Q:18.05.02,O:18.05.02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44FD7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E2EA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FD242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4D350F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89037A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82D15C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502C86B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B6D57C">
            <w:pPr>
              <w:jc w:val="center"/>
            </w:pPr>
            <w:r>
              <w:t>18633812642</w:t>
            </w:r>
          </w:p>
        </w:tc>
      </w:tr>
      <w:tr w14:paraId="2B7E9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7D44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D0F37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AA3339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E498C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2C6756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3151854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7E0B247A">
            <w:pPr>
              <w:jc w:val="center"/>
            </w:pPr>
            <w:r>
              <w:t>18633812642</w:t>
            </w:r>
          </w:p>
        </w:tc>
      </w:tr>
      <w:tr w14:paraId="1A58D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9F9D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1F4D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986649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4541F5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FF7C0B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712170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ECF024">
            <w:pPr>
              <w:jc w:val="center"/>
            </w:pPr>
            <w:r>
              <w:t>13933074135</w:t>
            </w:r>
          </w:p>
        </w:tc>
      </w:tr>
      <w:tr w14:paraId="06FF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F288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1685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AD4FC1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1306B95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806F6F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6A011B1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7C460FA">
            <w:pPr>
              <w:jc w:val="center"/>
            </w:pPr>
            <w:r>
              <w:t>13933074135</w:t>
            </w:r>
          </w:p>
        </w:tc>
      </w:tr>
      <w:tr w14:paraId="2526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5C48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1AB1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CF8559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387B82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1B67DB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44F19E4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9522DB">
            <w:pPr>
              <w:jc w:val="center"/>
            </w:pPr>
            <w:r>
              <w:t>13933074135</w:t>
            </w:r>
          </w:p>
        </w:tc>
      </w:tr>
      <w:tr w14:paraId="293AB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1C0B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4FC01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DC8C1A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1F6EE5A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3B3FCB">
            <w:pPr>
              <w:jc w:val="both"/>
            </w:pPr>
            <w:r>
              <w:t>2024-N0EMS-1434409</w:t>
            </w:r>
          </w:p>
        </w:tc>
        <w:tc>
          <w:tcPr>
            <w:tcW w:w="3684" w:type="dxa"/>
            <w:gridSpan w:val="9"/>
            <w:vAlign w:val="center"/>
          </w:tcPr>
          <w:p w14:paraId="7D6A5AAC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71DC7201">
            <w:pPr>
              <w:jc w:val="center"/>
            </w:pPr>
            <w:r>
              <w:t>13933178805</w:t>
            </w:r>
          </w:p>
        </w:tc>
      </w:tr>
      <w:tr w14:paraId="3503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E49D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7800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05E8A3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2F92D4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296125">
            <w:pPr>
              <w:jc w:val="both"/>
            </w:pPr>
            <w:r>
              <w:t>2024-N0QMS-1434409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741E99B3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3C6B1920">
            <w:pPr>
              <w:jc w:val="center"/>
            </w:pPr>
            <w:r>
              <w:t>13933178805</w:t>
            </w:r>
          </w:p>
        </w:tc>
      </w:tr>
      <w:tr w14:paraId="38370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009B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78D25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EF1DCC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296541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3E45BC">
            <w:pPr>
              <w:jc w:val="both"/>
            </w:pPr>
            <w:r>
              <w:t>2024-N0OHSMS-1434409</w:t>
            </w:r>
          </w:p>
        </w:tc>
        <w:tc>
          <w:tcPr>
            <w:tcW w:w="3684" w:type="dxa"/>
            <w:gridSpan w:val="9"/>
            <w:vAlign w:val="center"/>
          </w:tcPr>
          <w:p w14:paraId="23FDAF17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12CD7508">
            <w:pPr>
              <w:jc w:val="center"/>
            </w:pPr>
            <w:r>
              <w:t>13933178805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9EF21DF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1279</Words>
  <Characters>1755</Characters>
  <Lines>11</Lines>
  <Paragraphs>3</Paragraphs>
  <TotalTime>0</TotalTime>
  <ScaleCrop>false</ScaleCrop>
  <LinksUpToDate>false</LinksUpToDate>
  <CharactersWithSpaces>1797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2025-09-05T02:59:13Z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