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15E3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CA44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30C0A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DF6E65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衡水衡一工程橡胶有限公司</w:t>
            </w:r>
          </w:p>
        </w:tc>
        <w:tc>
          <w:tcPr>
            <w:tcW w:w="1134" w:type="dxa"/>
            <w:vAlign w:val="center"/>
          </w:tcPr>
          <w:p w14:paraId="70FCB4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F29C0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11299-2025-QEO</w:t>
            </w:r>
          </w:p>
        </w:tc>
      </w:tr>
      <w:tr w14:paraId="0F9E7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6B3B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41ED2F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河北省衡水市高新区战备路中段公交三公司东行200米1600号</w:t>
            </w:r>
          </w:p>
        </w:tc>
      </w:tr>
      <w:tr w14:paraId="25B52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7ADBB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3C9CD5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河北省衡水市高新区战备路中段公交三公司东行200米1600号</w:t>
            </w:r>
          </w:p>
          <w:p w14:paraId="45896131"/>
        </w:tc>
      </w:tr>
      <w:tr w14:paraId="7A5B2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77BCB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B2A366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魏春雷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634FB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57DF9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13831836677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74238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1CDB0A2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239A5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7FABB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D67389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58802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F232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9B4D06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E2BCDF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E9E82F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A6E72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29C1E5A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13831836677@163.com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B48AE2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FD16CD5">
            <w:pPr>
              <w:rPr>
                <w:sz w:val="21"/>
                <w:szCs w:val="21"/>
              </w:rPr>
            </w:pPr>
          </w:p>
        </w:tc>
      </w:tr>
      <w:tr w14:paraId="43631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3A154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080A7D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2025年10月31日 08:30至2025年11月01日 17:00</w:t>
            </w:r>
          </w:p>
        </w:tc>
        <w:tc>
          <w:tcPr>
            <w:tcW w:w="1457" w:type="dxa"/>
            <w:gridSpan w:val="5"/>
            <w:vAlign w:val="center"/>
          </w:tcPr>
          <w:p w14:paraId="18EF34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C7AA78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27223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9ABA4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7766D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82EA63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4C647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9750BA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CA36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3097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9C0AB5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6ED33A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C2504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953CD7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5B1F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83BD4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349D7D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B3A2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3E641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2ED2C2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81F1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0E31A5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7C574F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37236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F68AF8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9D126D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3198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507236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BF4E3C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832CC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F145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547C29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EEC707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E:橡胶止水带、橡胶桥梁支座的生产；桥梁伸缩缝</w:t>
            </w:r>
            <w:r>
              <w:rPr>
                <w:rFonts w:hint="eastAsia"/>
                <w:sz w:val="21"/>
                <w:szCs w:val="21"/>
                <w:lang w:eastAsia="zh-CN"/>
              </w:rPr>
              <w:t>、弹性垫板</w:t>
            </w:r>
            <w:r>
              <w:rPr>
                <w:rFonts w:hint="eastAsia"/>
                <w:sz w:val="21"/>
                <w:szCs w:val="21"/>
              </w:rPr>
              <w:t>的销售所涉及场所的相关环境管理活动</w:t>
            </w:r>
          </w:p>
          <w:p w14:paraId="2A0E46A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Q:橡胶止水带、橡胶桥梁支座的生产；桥梁伸缩缝</w:t>
            </w:r>
            <w:r>
              <w:rPr>
                <w:rFonts w:hint="eastAsia"/>
                <w:sz w:val="21"/>
                <w:szCs w:val="21"/>
                <w:lang w:eastAsia="zh-CN"/>
              </w:rPr>
              <w:t>、弹性垫板</w:t>
            </w:r>
            <w:r>
              <w:rPr>
                <w:rFonts w:hint="eastAsia"/>
                <w:sz w:val="21"/>
                <w:szCs w:val="21"/>
              </w:rPr>
              <w:t>的销售</w:t>
            </w:r>
          </w:p>
          <w:p w14:paraId="7327318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O:橡胶止水带、橡胶桥梁支座的生产；桥梁伸缩缝</w:t>
            </w:r>
            <w:r>
              <w:rPr>
                <w:rFonts w:hint="eastAsia"/>
                <w:sz w:val="21"/>
                <w:szCs w:val="21"/>
                <w:lang w:eastAsia="zh-CN"/>
              </w:rPr>
              <w:t>、弹性垫板</w:t>
            </w:r>
            <w:r>
              <w:rPr>
                <w:rFonts w:hint="eastAsia"/>
                <w:sz w:val="21"/>
                <w:szCs w:val="21"/>
              </w:rPr>
              <w:t>的销售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所涉及场所的相关职业健康安全管理活动</w:t>
            </w:r>
          </w:p>
          <w:p w14:paraId="694A36D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0064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65D4EA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35B79D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E:14.01.02,29.11.03,Q:14.01.02,29.11.03,O:14.01.02,29.11.03</w:t>
            </w:r>
          </w:p>
        </w:tc>
        <w:tc>
          <w:tcPr>
            <w:tcW w:w="1275" w:type="dxa"/>
            <w:gridSpan w:val="3"/>
            <w:vAlign w:val="center"/>
          </w:tcPr>
          <w:p w14:paraId="54B8EAA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5C8DB8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BC16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119893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8F5F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28BCCC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5FFF83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5A64D9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70E8F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4455BE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70CB9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AB284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D7BB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5CDBA9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22361B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84DBDB3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25B044FB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BDDD6E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 w14:paraId="360D454D">
            <w:pPr>
              <w:jc w:val="center"/>
              <w:rPr>
                <w:sz w:val="21"/>
                <w:szCs w:val="21"/>
              </w:rPr>
            </w:pPr>
            <w:r>
              <w:t>14.01.02,29.11.03</w:t>
            </w:r>
          </w:p>
        </w:tc>
        <w:tc>
          <w:tcPr>
            <w:tcW w:w="1560" w:type="dxa"/>
            <w:gridSpan w:val="2"/>
            <w:vAlign w:val="center"/>
          </w:tcPr>
          <w:p w14:paraId="5E0D7905">
            <w:pPr>
              <w:jc w:val="center"/>
              <w:rPr>
                <w:sz w:val="21"/>
                <w:szCs w:val="21"/>
              </w:rPr>
            </w:pPr>
            <w:r>
              <w:t>15931396599</w:t>
            </w:r>
          </w:p>
        </w:tc>
      </w:tr>
      <w:tr w14:paraId="1106A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9FB49E">
            <w:pPr>
              <w:jc w:val="center"/>
            </w:pPr>
          </w:p>
        </w:tc>
        <w:tc>
          <w:tcPr>
            <w:tcW w:w="885" w:type="dxa"/>
            <w:vAlign w:val="center"/>
          </w:tcPr>
          <w:p w14:paraId="6F00BF8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4EB1AC2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02775F7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44E7575">
            <w:pPr>
              <w:jc w:val="both"/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14:paraId="57559330">
            <w:pPr>
              <w:jc w:val="center"/>
            </w:pPr>
            <w:r>
              <w:t>14.01.02,29.11.03</w:t>
            </w:r>
          </w:p>
        </w:tc>
        <w:tc>
          <w:tcPr>
            <w:tcW w:w="1560" w:type="dxa"/>
            <w:gridSpan w:val="2"/>
            <w:vAlign w:val="center"/>
          </w:tcPr>
          <w:p w14:paraId="3DA3E7B7">
            <w:pPr>
              <w:jc w:val="center"/>
            </w:pPr>
            <w:r>
              <w:t>15931396599</w:t>
            </w:r>
          </w:p>
        </w:tc>
      </w:tr>
      <w:tr w14:paraId="63815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611A00">
            <w:pPr>
              <w:jc w:val="center"/>
            </w:pPr>
          </w:p>
        </w:tc>
        <w:tc>
          <w:tcPr>
            <w:tcW w:w="885" w:type="dxa"/>
            <w:vAlign w:val="center"/>
          </w:tcPr>
          <w:p w14:paraId="3FBAC3D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8E9A200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35B6FC6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F9F173C"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 w14:paraId="1F329B6C">
            <w:pPr>
              <w:jc w:val="center"/>
            </w:pPr>
            <w:r>
              <w:t>14.01.02,29.11.03</w:t>
            </w:r>
          </w:p>
        </w:tc>
        <w:tc>
          <w:tcPr>
            <w:tcW w:w="1560" w:type="dxa"/>
            <w:gridSpan w:val="2"/>
            <w:vAlign w:val="center"/>
          </w:tcPr>
          <w:p w14:paraId="30B88E06">
            <w:pPr>
              <w:jc w:val="center"/>
            </w:pPr>
            <w:r>
              <w:t>15931396599</w:t>
            </w:r>
          </w:p>
        </w:tc>
      </w:tr>
      <w:tr w14:paraId="2A311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F3ED001">
            <w:pPr>
              <w:jc w:val="center"/>
            </w:pPr>
          </w:p>
        </w:tc>
        <w:tc>
          <w:tcPr>
            <w:tcW w:w="885" w:type="dxa"/>
            <w:vAlign w:val="center"/>
          </w:tcPr>
          <w:p w14:paraId="586903B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A355D3A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403CEAE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8C8CF9C"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 w14:paraId="4ADB8891">
            <w:pPr>
              <w:jc w:val="center"/>
            </w:pPr>
            <w:r>
              <w:t>14.01.02,29.11.03</w:t>
            </w:r>
          </w:p>
        </w:tc>
        <w:tc>
          <w:tcPr>
            <w:tcW w:w="1560" w:type="dxa"/>
            <w:gridSpan w:val="2"/>
            <w:vAlign w:val="center"/>
          </w:tcPr>
          <w:p w14:paraId="444D47CB">
            <w:pPr>
              <w:jc w:val="center"/>
            </w:pPr>
            <w:r>
              <w:t>13930141986</w:t>
            </w:r>
          </w:p>
        </w:tc>
      </w:tr>
      <w:tr w14:paraId="36071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86595C">
            <w:pPr>
              <w:jc w:val="center"/>
            </w:pPr>
          </w:p>
        </w:tc>
        <w:tc>
          <w:tcPr>
            <w:tcW w:w="885" w:type="dxa"/>
            <w:vAlign w:val="center"/>
          </w:tcPr>
          <w:p w14:paraId="108BBF8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D44F002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5EA0BDD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09D6D04"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 w14:paraId="02FF5E30"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14:paraId="672CBABF">
            <w:pPr>
              <w:jc w:val="center"/>
            </w:pPr>
            <w:r>
              <w:t>13930141986</w:t>
            </w:r>
          </w:p>
        </w:tc>
      </w:tr>
      <w:tr w14:paraId="6E1F4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64E15F0">
            <w:pPr>
              <w:jc w:val="center"/>
            </w:pPr>
          </w:p>
        </w:tc>
        <w:tc>
          <w:tcPr>
            <w:tcW w:w="885" w:type="dxa"/>
            <w:vAlign w:val="center"/>
          </w:tcPr>
          <w:p w14:paraId="5FC34BE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6BC32EE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423A600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2DA05B0"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 w14:paraId="097BE983"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14:paraId="33CAFE2B">
            <w:pPr>
              <w:jc w:val="center"/>
            </w:pPr>
            <w:r>
              <w:t>13930141986</w:t>
            </w:r>
          </w:p>
        </w:tc>
      </w:tr>
      <w:tr w14:paraId="2BA55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8A8FF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44D168A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4A92E21">
            <w:pPr>
              <w:widowControl/>
              <w:jc w:val="left"/>
              <w:rPr>
                <w:sz w:val="21"/>
                <w:szCs w:val="21"/>
              </w:rPr>
            </w:pPr>
          </w:p>
          <w:p w14:paraId="2C0C6D7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08ECAE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14:paraId="710A70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683ADB5">
            <w:pPr>
              <w:rPr>
                <w:sz w:val="21"/>
                <w:szCs w:val="21"/>
              </w:rPr>
            </w:pPr>
          </w:p>
          <w:p w14:paraId="036E8455">
            <w:pPr>
              <w:rPr>
                <w:sz w:val="21"/>
                <w:szCs w:val="21"/>
              </w:rPr>
            </w:pPr>
          </w:p>
          <w:p w14:paraId="09B250A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72C094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4EA1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AF335E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01990F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07B424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97F6D5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01AC88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D563E3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A01AD7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CEA8D2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314ACE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7831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CBF4A7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2555F4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1FB5F75">
      <w:pPr>
        <w:pStyle w:val="2"/>
      </w:pPr>
    </w:p>
    <w:p w14:paraId="282F0E04">
      <w:pPr>
        <w:pStyle w:val="2"/>
      </w:pPr>
    </w:p>
    <w:p w14:paraId="2EBD29C8">
      <w:pPr>
        <w:pStyle w:val="2"/>
      </w:pPr>
    </w:p>
    <w:p w14:paraId="67CD527C">
      <w:pPr>
        <w:pStyle w:val="2"/>
      </w:pPr>
    </w:p>
    <w:p w14:paraId="7BBC7269">
      <w:pPr>
        <w:pStyle w:val="2"/>
      </w:pPr>
    </w:p>
    <w:p w14:paraId="3E65BC2D">
      <w:pPr>
        <w:pStyle w:val="2"/>
      </w:pPr>
    </w:p>
    <w:p w14:paraId="16CFF3E1">
      <w:pPr>
        <w:pStyle w:val="2"/>
      </w:pPr>
    </w:p>
    <w:p w14:paraId="341BF065">
      <w:pPr>
        <w:pStyle w:val="2"/>
      </w:pPr>
    </w:p>
    <w:p w14:paraId="43BD76A4">
      <w:pPr>
        <w:pStyle w:val="2"/>
      </w:pPr>
    </w:p>
    <w:p w14:paraId="009E58A2">
      <w:pPr>
        <w:pStyle w:val="2"/>
      </w:pPr>
    </w:p>
    <w:p w14:paraId="1A71A62C">
      <w:pPr>
        <w:pStyle w:val="2"/>
      </w:pPr>
    </w:p>
    <w:p w14:paraId="0E87C090">
      <w:pPr>
        <w:pStyle w:val="2"/>
      </w:pPr>
    </w:p>
    <w:p w14:paraId="7F11702A">
      <w:pPr>
        <w:pStyle w:val="2"/>
      </w:pPr>
    </w:p>
    <w:p w14:paraId="6EF6C99D">
      <w:pPr>
        <w:pStyle w:val="2"/>
      </w:pPr>
    </w:p>
    <w:p w14:paraId="475B82D4">
      <w:pPr>
        <w:pStyle w:val="2"/>
      </w:pPr>
    </w:p>
    <w:p w14:paraId="35A61922">
      <w:pPr>
        <w:pStyle w:val="2"/>
      </w:pPr>
    </w:p>
    <w:p w14:paraId="54991C36">
      <w:pPr>
        <w:pStyle w:val="2"/>
      </w:pPr>
    </w:p>
    <w:p w14:paraId="0AFDF4FC">
      <w:pPr>
        <w:pStyle w:val="2"/>
      </w:pPr>
    </w:p>
    <w:p w14:paraId="139A238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44CB48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DE2A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870BAC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E91A9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C53C9F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2F1AEC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842A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E815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A890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A1C8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1EDF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B6E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3AC9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E0EC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C04F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982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7F6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9FB1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1E01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0A54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0673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74D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CC52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C869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D707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FF81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DCE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4DEF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B4A4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6D8C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86A3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D4A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F38F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5F97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AF4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133F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79B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30CC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360E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F169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CD31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914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9110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CA17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89DB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B835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BBF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3203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77F8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3222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1C72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0A7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615B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EB29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A9CC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549C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595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CF3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DFD0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AB97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D2EC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C3E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ED66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82B1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5981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B54C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316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4766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FFB0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A73E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0198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F6A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228C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F2CA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7C7B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0967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27F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9348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70FD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A311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C463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1DA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8B93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29E1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AA3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70FE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C36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2F2F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13E3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CF2A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1D6A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CE8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55F058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1753FF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ECFA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7578F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49388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C7DC9C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A164DD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0046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76FBD4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3DB97E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A72EA0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82A26B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85BB56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E6F9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327C5D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AE1B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7B0FE3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07E607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546A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1328</Words>
  <Characters>1804</Characters>
  <Lines>9</Lines>
  <Paragraphs>2</Paragraphs>
  <TotalTime>0</TotalTime>
  <ScaleCrop>false</ScaleCrop>
  <LinksUpToDate>false</LinksUpToDate>
  <CharactersWithSpaces>1849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2025-10-31T00:49:54Z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