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95D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863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F513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B3B01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大连万博隆流体设备有限公司</w:t>
            </w:r>
          </w:p>
        </w:tc>
        <w:tc>
          <w:tcPr>
            <w:tcW w:w="1134" w:type="dxa"/>
            <w:vAlign w:val="center"/>
          </w:tcPr>
          <w:p w14:paraId="18B80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B992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10086-2026-QES</w:t>
            </w:r>
          </w:p>
        </w:tc>
      </w:tr>
      <w:tr w14:paraId="55114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089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087399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</w:tc>
      </w:tr>
      <w:tr w14:paraId="0F63E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DE37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4256F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14:paraId="5D15BE3F"/>
        </w:tc>
      </w:tr>
      <w:tr w14:paraId="07580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30D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BDC0F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BD0A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CC9B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18040116969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CB03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A13E9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F892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BA5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49507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0B5D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1BA8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B986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D5D8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DBED7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FDF6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12B47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csd@vanbolon.com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0D637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A543A3C">
            <w:pPr>
              <w:rPr>
                <w:sz w:val="21"/>
                <w:szCs w:val="21"/>
              </w:rPr>
            </w:pPr>
          </w:p>
        </w:tc>
      </w:tr>
      <w:tr w14:paraId="67512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A18D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175AAB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08:00至2026年03月13日 16:30</w:t>
            </w:r>
          </w:p>
        </w:tc>
        <w:tc>
          <w:tcPr>
            <w:tcW w:w="1457" w:type="dxa"/>
            <w:gridSpan w:val="5"/>
            <w:vAlign w:val="center"/>
          </w:tcPr>
          <w:p w14:paraId="70AC9B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C2375F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B367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90C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400E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98912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17F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BFFC2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EE6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6DC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FBB8D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86748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3899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AB524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E615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BAFE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DCB15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E1E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FDC9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C8F2B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295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6490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A7BC8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3773F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1C0B2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A7F9D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743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86F67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B3BD6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92F4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66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10CB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E643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Q:石油检测设备的设计和组装；普通阀门的制造（不含特种设备制造）</w:t>
            </w:r>
          </w:p>
          <w:p w14:paraId="09315E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E:石油检测设备的设计和组装；普通阀门的制造（不含特种设备制造）所涉及场所的相关环境管理活动</w:t>
            </w:r>
          </w:p>
          <w:p w14:paraId="38FAC7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S:石油检测设备的设计和组装；普通阀门的制造（不含特种设备制造）所涉及场所的相关职业健康安全管理活动</w:t>
            </w:r>
          </w:p>
          <w:p w14:paraId="74A3F6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D8D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7D8F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7121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Q:18.01.04,19.05.01,E:18.01.04,19.05.01,S:18.01.04,19.05.01</w:t>
            </w:r>
          </w:p>
        </w:tc>
        <w:tc>
          <w:tcPr>
            <w:tcW w:w="1275" w:type="dxa"/>
            <w:gridSpan w:val="3"/>
            <w:vAlign w:val="center"/>
          </w:tcPr>
          <w:p w14:paraId="6905B2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C747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C822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D2DF0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B85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36D3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B821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C3A4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A6E6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E622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5325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7CE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3F7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F2D00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82296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D6A5D1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066DBA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475EA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2C4A0A3F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14:paraId="27B89B6E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44C4A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9C98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21D04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C4233E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858908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CEF244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3BA3847D"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14:paraId="735B1FE2">
            <w:pPr>
              <w:jc w:val="center"/>
            </w:pPr>
            <w:r>
              <w:t>15804267315</w:t>
            </w:r>
          </w:p>
        </w:tc>
      </w:tr>
      <w:tr w14:paraId="73BDC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01F1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BFA1A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EA7F17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18C05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FF5DE1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2452A023"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14:paraId="792E9431">
            <w:pPr>
              <w:jc w:val="center"/>
            </w:pPr>
            <w:r>
              <w:t>15804267315</w:t>
            </w:r>
          </w:p>
        </w:tc>
      </w:tr>
      <w:tr w14:paraId="38A9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9D7C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57B2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4D0CE6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56AD80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A1D6BC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51FE2E9A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13525965">
            <w:pPr>
              <w:jc w:val="center"/>
            </w:pPr>
            <w:r>
              <w:t>13604084892</w:t>
            </w:r>
          </w:p>
        </w:tc>
      </w:tr>
      <w:tr w14:paraId="135C3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9FB7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1CF8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7E3DD2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89F98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A18B03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21D9ADED"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14:paraId="174ED787">
            <w:pPr>
              <w:jc w:val="center"/>
            </w:pPr>
            <w:r>
              <w:t>13604084892</w:t>
            </w:r>
          </w:p>
        </w:tc>
      </w:tr>
      <w:tr w14:paraId="4CD4A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891D7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20D5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311F5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3AE2DE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59BA97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300991FA"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14:paraId="2CE2126B">
            <w:pPr>
              <w:jc w:val="center"/>
            </w:pPr>
            <w:r>
              <w:t>13604084892</w:t>
            </w:r>
          </w:p>
        </w:tc>
      </w:tr>
      <w:tr w14:paraId="48F35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2601874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注：见证人：孙倩；被见证人：石敏；见证体系：QMS；见证类型：专业能力见证</w:t>
            </w:r>
            <w:bookmarkStart w:id="12" w:name="_GoBack"/>
            <w:bookmarkEnd w:id="12"/>
          </w:p>
        </w:tc>
      </w:tr>
      <w:tr w14:paraId="34BCC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101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AD219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4DF4D59">
            <w:pPr>
              <w:widowControl/>
              <w:jc w:val="left"/>
              <w:rPr>
                <w:sz w:val="21"/>
                <w:szCs w:val="21"/>
              </w:rPr>
            </w:pPr>
          </w:p>
          <w:p w14:paraId="2073DC5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E3020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14:paraId="696E2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6A618A">
            <w:pPr>
              <w:rPr>
                <w:sz w:val="21"/>
                <w:szCs w:val="21"/>
              </w:rPr>
            </w:pPr>
          </w:p>
          <w:p w14:paraId="3558E6B5">
            <w:pPr>
              <w:rPr>
                <w:sz w:val="21"/>
                <w:szCs w:val="21"/>
              </w:rPr>
            </w:pPr>
          </w:p>
          <w:p w14:paraId="03D2749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D79F4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284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316F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7F19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3982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FA92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ECF79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957DE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9321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04BB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572BC6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EDC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30D92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BF7E7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1DEDAB">
      <w:pPr>
        <w:pStyle w:val="2"/>
      </w:pPr>
    </w:p>
    <w:p w14:paraId="68C47BA1">
      <w:pPr>
        <w:pStyle w:val="2"/>
      </w:pPr>
    </w:p>
    <w:p w14:paraId="5D73F9B2">
      <w:pPr>
        <w:pStyle w:val="2"/>
      </w:pPr>
    </w:p>
    <w:p w14:paraId="16E8E456">
      <w:pPr>
        <w:pStyle w:val="2"/>
      </w:pPr>
    </w:p>
    <w:p w14:paraId="571C489B">
      <w:pPr>
        <w:pStyle w:val="2"/>
      </w:pPr>
    </w:p>
    <w:p w14:paraId="6E163C4A">
      <w:pPr>
        <w:pStyle w:val="2"/>
      </w:pPr>
    </w:p>
    <w:p w14:paraId="56249D03">
      <w:pPr>
        <w:pStyle w:val="2"/>
      </w:pPr>
    </w:p>
    <w:p w14:paraId="4C98FB00">
      <w:pPr>
        <w:pStyle w:val="2"/>
      </w:pPr>
    </w:p>
    <w:p w14:paraId="2D890FEE">
      <w:pPr>
        <w:pStyle w:val="2"/>
      </w:pPr>
    </w:p>
    <w:p w14:paraId="7A1D1420">
      <w:pPr>
        <w:pStyle w:val="2"/>
      </w:pPr>
    </w:p>
    <w:p w14:paraId="78C3B230">
      <w:pPr>
        <w:pStyle w:val="2"/>
      </w:pPr>
    </w:p>
    <w:p w14:paraId="7C3D28D4">
      <w:pPr>
        <w:pStyle w:val="2"/>
      </w:pPr>
    </w:p>
    <w:p w14:paraId="165DA576">
      <w:pPr>
        <w:pStyle w:val="2"/>
      </w:pPr>
    </w:p>
    <w:p w14:paraId="083BECB6">
      <w:pPr>
        <w:pStyle w:val="2"/>
      </w:pPr>
    </w:p>
    <w:p w14:paraId="06808806">
      <w:pPr>
        <w:pStyle w:val="2"/>
      </w:pPr>
    </w:p>
    <w:p w14:paraId="386F0EF4">
      <w:pPr>
        <w:pStyle w:val="2"/>
      </w:pPr>
    </w:p>
    <w:p w14:paraId="0ECAFFBE">
      <w:pPr>
        <w:pStyle w:val="2"/>
      </w:pPr>
    </w:p>
    <w:p w14:paraId="763C7EA0">
      <w:pPr>
        <w:pStyle w:val="2"/>
      </w:pPr>
    </w:p>
    <w:p w14:paraId="105B57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F9EE4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DEF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AA982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CD0688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5D2C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A6AF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4C2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51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071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1B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61B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41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909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36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CB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E5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43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0812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F9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E3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209D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58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262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EE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F66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C6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3D7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21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44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F4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28E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40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6BA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0A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7A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5D90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18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076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CC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64C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C59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B1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66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D0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83B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1471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64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8D4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86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58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16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91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A8E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4F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28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561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1E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C0E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86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72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BD1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49F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6F4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7C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EDF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E12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123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E2F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CF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CF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B5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70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0371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36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29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F5D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E8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F13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20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1E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A3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09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EC2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969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C4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0E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1A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84E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65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9C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484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27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BB5FE9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F7C4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E57C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20C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EE7C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0B83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0909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13B5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FD1AE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62DCE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74FE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229A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8BC2D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DD28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B4DB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54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61DEDD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4A2B1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EC32A2B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1350</Words>
  <Characters>1812</Characters>
  <Lines>9</Lines>
  <Paragraphs>2</Paragraphs>
  <TotalTime>1</TotalTime>
  <ScaleCrop>false</ScaleCrop>
  <LinksUpToDate>false</LinksUpToDate>
  <CharactersWithSpaces>1862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2026-03-09T01:18:31Z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