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20082-2026-Q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057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大连罗兰泵业有限公司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639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大连罗兰泵业有限公司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2025-N1QMS-3230378</w:t>
            </w:r>
          </w:p>
        </w:tc>
        <w:tc>
          <w:tcPr>
            <w:tcW w:w="3145" w:type="dxa"/>
            <w:vAlign w:val="center"/>
          </w:tcPr>
          <w:p w:rsidR="00B416F3">
            <w:pPr>
              <w:spacing w:line="360" w:lineRule="exact"/>
              <w:jc w:val="center"/>
              <w:rPr>
                <w:szCs w:val="21"/>
              </w:rPr>
            </w:pPr>
            <w:r>
              <w:t>18.01.03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2026年02月09日下午至2026年02月10日下午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Q:磁力泵设计、开发和生产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辽宁省大连市甘井子区营城子街道后牧村</w:t>
      </w:r>
    </w:p>
    <w:p w:rsidR="00B416F3">
      <w:pPr>
        <w:spacing w:line="360" w:lineRule="auto"/>
        <w:ind w:firstLine="420" w:firstLineChars="200"/>
      </w:pPr>
      <w:r>
        <w:rPr>
          <w:rFonts w:hint="eastAsia"/>
        </w:rPr>
        <w:t>办公地址：</w:t>
      </w:r>
      <w:r>
        <w:rPr>
          <w:rFonts w:hint="eastAsia"/>
        </w:rPr>
        <w:t>辽宁省大连市甘井子区营城子街道后牧村</w:t>
      </w:r>
    </w:p>
    <w:p w:rsidR="00B416F3">
      <w:pPr>
        <w:spacing w:line="360" w:lineRule="auto"/>
        <w:ind w:firstLine="420" w:firstLineChars="200"/>
      </w:pPr>
      <w:r>
        <w:rPr>
          <w:rFonts w:hint="eastAsia"/>
        </w:rPr>
        <w:t>经营地址：</w:t>
      </w:r>
      <w:bookmarkStart w:id="14" w:name="生产地址"/>
      <w:bookmarkEnd w:id="14"/>
      <w:r>
        <w:rPr>
          <w:rFonts w:hint="eastAsia"/>
        </w:rPr>
        <w:t>辽宁省大连市甘井子区营城子街道后牧村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2026年02月03日 08:30至2026年02月03日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大连罗兰泵业有限公司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929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