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中钞长城贵金属有限公司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20234-2026-En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成都市温江区柳城黄金路191号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成都市温江区柳城黄金路191号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13541293879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13541293879@qq.com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08:00至2026年03月13日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Pr="00FE022A" w:rsidR="00FE022A">
              <w:rPr>
                <w:rFonts w:hint="eastAsia"/>
                <w:sz w:val="21"/>
                <w:szCs w:val="21"/>
                <w:lang w:val="de-DE"/>
              </w:rPr>
              <w:t>RB/T 117-2014 《能源管理体系 有色金属企业认证要求》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EnMS:金银精炼加工生产、工业金银材产品与加工生产，贵金属工艺品设计与加工生产，金丝、粉体等电子专用材料的加工所涉及的能源管理活动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790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366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