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B3F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092B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6B7A8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4DD2A3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浙江士优文教用品制造有限公司</w:t>
            </w:r>
          </w:p>
        </w:tc>
        <w:tc>
          <w:tcPr>
            <w:tcW w:w="1134" w:type="dxa"/>
            <w:vAlign w:val="center"/>
          </w:tcPr>
          <w:p w14:paraId="229E73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050FD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20190-2026-QES</w:t>
            </w:r>
          </w:p>
        </w:tc>
      </w:tr>
      <w:tr w14:paraId="42ECC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4E0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E5B468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浙江省丽水市莲都区碧湖镇万洋众创城11区30幢401室西边第六十间</w:t>
            </w:r>
          </w:p>
        </w:tc>
      </w:tr>
      <w:tr w14:paraId="0DB40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9C027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48A7646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浙江省丽水市水阁工业园区清波路6号</w:t>
            </w:r>
          </w:p>
        </w:tc>
      </w:tr>
      <w:tr w14:paraId="1331E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1A08C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76C377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严和平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9BCD4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8EDC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13757800862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605E3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68022D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21177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AAD39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B460E0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 w14:paraId="5532B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4492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662349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44FF32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8B74F7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D6F96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500F3F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shiyouwenjiao@sina.com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2CE692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B7A403C">
            <w:pPr>
              <w:rPr>
                <w:sz w:val="21"/>
                <w:szCs w:val="21"/>
              </w:rPr>
            </w:pPr>
          </w:p>
        </w:tc>
      </w:tr>
      <w:tr w14:paraId="709A2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7AFEB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081709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08:30至2026年03月18日 16:30</w:t>
            </w:r>
          </w:p>
        </w:tc>
        <w:tc>
          <w:tcPr>
            <w:tcW w:w="1457" w:type="dxa"/>
            <w:gridSpan w:val="5"/>
            <w:vAlign w:val="center"/>
          </w:tcPr>
          <w:p w14:paraId="2B40F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00D30C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13918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BFBB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372C2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ABE307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65CFC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5E8262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41AA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5F39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82E850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88B8BB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54446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8686E4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2A50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C9249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33D264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403E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5BD0A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AACEF1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4B57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9B5C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3D6A88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6BDC8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4EE8C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43925A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BC98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0E8E24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0C4A46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A8BF13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D48A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8BA73F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287C2C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Q:作业本的设计、生产</w:t>
            </w:r>
          </w:p>
          <w:p w14:paraId="1BB03C6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E:作业本的设计、生产所涉及场所的相关环境管理活动</w:t>
            </w:r>
          </w:p>
          <w:p w14:paraId="2A12370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S:作业本的设计、生产所涉及场所的相关职业健康安全管理活动</w:t>
            </w:r>
          </w:p>
        </w:tc>
      </w:tr>
      <w:tr w14:paraId="00358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B42B0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CB9917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Q:09.01.02,09.01.04,E:09.01.02,09.01.04,S:09.01.02,09.01.04</w:t>
            </w:r>
          </w:p>
        </w:tc>
        <w:tc>
          <w:tcPr>
            <w:tcW w:w="1275" w:type="dxa"/>
            <w:gridSpan w:val="3"/>
            <w:vAlign w:val="center"/>
          </w:tcPr>
          <w:p w14:paraId="3EBC48D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880711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0CED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EE54B9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41DD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6841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16BA9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CEE18D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03A37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20112F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05A67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80E39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9487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9A120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891D05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445169D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14:paraId="03C62B2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6AF132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 w14:paraId="46FC3273">
            <w:pPr>
              <w:jc w:val="center"/>
              <w:rPr>
                <w:sz w:val="21"/>
                <w:szCs w:val="21"/>
              </w:rPr>
            </w:pPr>
            <w:r>
              <w:t>09.01.02,09.01.04</w:t>
            </w:r>
          </w:p>
        </w:tc>
        <w:tc>
          <w:tcPr>
            <w:tcW w:w="1560" w:type="dxa"/>
            <w:gridSpan w:val="2"/>
            <w:vAlign w:val="center"/>
          </w:tcPr>
          <w:p w14:paraId="3057C688">
            <w:pPr>
              <w:jc w:val="center"/>
              <w:rPr>
                <w:sz w:val="21"/>
                <w:szCs w:val="21"/>
              </w:rPr>
            </w:pPr>
            <w:r>
              <w:t>13758100841</w:t>
            </w:r>
          </w:p>
        </w:tc>
      </w:tr>
      <w:tr w14:paraId="35004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D95B5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AF686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BDC482"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14:paraId="4535481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4E9F38">
            <w:pPr>
              <w:jc w:val="both"/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 w14:paraId="3D17EEE9">
            <w:pPr>
              <w:jc w:val="center"/>
            </w:pPr>
            <w:r>
              <w:t>09.01.02,09.01.04</w:t>
            </w:r>
          </w:p>
        </w:tc>
        <w:tc>
          <w:tcPr>
            <w:tcW w:w="1560" w:type="dxa"/>
            <w:gridSpan w:val="2"/>
            <w:vAlign w:val="center"/>
          </w:tcPr>
          <w:p w14:paraId="17896490">
            <w:pPr>
              <w:jc w:val="center"/>
            </w:pPr>
            <w:r>
              <w:t>13758100841</w:t>
            </w:r>
          </w:p>
        </w:tc>
      </w:tr>
      <w:tr w14:paraId="2F1D9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18CE1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2420A3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BE9AB1"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14:paraId="240B526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93D788A">
            <w:pPr>
              <w:jc w:val="both"/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 w14:paraId="29402DAD">
            <w:pPr>
              <w:jc w:val="center"/>
            </w:pPr>
            <w:r>
              <w:t>09.01.02,09.01.04</w:t>
            </w:r>
          </w:p>
        </w:tc>
        <w:tc>
          <w:tcPr>
            <w:tcW w:w="1560" w:type="dxa"/>
            <w:gridSpan w:val="2"/>
            <w:vAlign w:val="center"/>
          </w:tcPr>
          <w:p w14:paraId="2EF3A7FD">
            <w:pPr>
              <w:jc w:val="center"/>
            </w:pPr>
            <w:r>
              <w:t>13758100841</w:t>
            </w:r>
          </w:p>
        </w:tc>
      </w:tr>
      <w:tr w14:paraId="29E7A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74B94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03AA3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C2B751">
            <w:pPr>
              <w:jc w:val="center"/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14:paraId="176BDD5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5B98FF5">
            <w:pPr>
              <w:jc w:val="both"/>
            </w:pPr>
            <w:r>
              <w:t>2025-N0OHSMS-1059339</w:t>
            </w:r>
          </w:p>
        </w:tc>
        <w:tc>
          <w:tcPr>
            <w:tcW w:w="3684" w:type="dxa"/>
            <w:gridSpan w:val="9"/>
            <w:vAlign w:val="center"/>
          </w:tcPr>
          <w:p w14:paraId="5426CCA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E7F1CF0">
            <w:pPr>
              <w:jc w:val="center"/>
            </w:pPr>
            <w:r>
              <w:t>18257652078</w:t>
            </w:r>
          </w:p>
        </w:tc>
      </w:tr>
      <w:tr w14:paraId="6DD7E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55E31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37963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B828AA">
            <w:pPr>
              <w:jc w:val="center"/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14:paraId="175CC45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E749934">
            <w:pPr>
              <w:jc w:val="both"/>
            </w:pPr>
            <w:r>
              <w:t>2023-N1QMS-3059339</w:t>
            </w:r>
          </w:p>
        </w:tc>
        <w:tc>
          <w:tcPr>
            <w:tcW w:w="3684" w:type="dxa"/>
            <w:gridSpan w:val="9"/>
            <w:vAlign w:val="center"/>
          </w:tcPr>
          <w:p w14:paraId="3FA8A808">
            <w:pPr>
              <w:jc w:val="center"/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 w14:paraId="2CA0A287">
            <w:pPr>
              <w:jc w:val="center"/>
            </w:pPr>
            <w:r>
              <w:t>18257652078</w:t>
            </w:r>
          </w:p>
        </w:tc>
      </w:tr>
      <w:tr w14:paraId="42794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690685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711A7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7E54CF2">
            <w:pPr>
              <w:jc w:val="center"/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14:paraId="2F025AC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2E197D">
            <w:pPr>
              <w:jc w:val="both"/>
            </w:pPr>
            <w:r>
              <w:t>2023-N1EMS-2059339</w:t>
            </w:r>
          </w:p>
        </w:tc>
        <w:tc>
          <w:tcPr>
            <w:tcW w:w="3684" w:type="dxa"/>
            <w:gridSpan w:val="9"/>
            <w:vAlign w:val="center"/>
          </w:tcPr>
          <w:p w14:paraId="5FACD63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484AA4D">
            <w:pPr>
              <w:jc w:val="center"/>
            </w:pPr>
            <w:r>
              <w:t>18257652078</w:t>
            </w:r>
          </w:p>
        </w:tc>
      </w:tr>
      <w:tr w14:paraId="5828D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CD24ACE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非专职人员工作单位信息：王献华-华锦建设集团股份有限公司</w:t>
            </w:r>
          </w:p>
          <w:p w14:paraId="5FFB6D2A">
            <w:pPr>
              <w:pStyle w:val="2"/>
              <w:rPr>
                <w:rFonts w:hint="eastAsia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王献华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方小娥</w:t>
            </w:r>
            <w:r>
              <w:rPr>
                <w:rFonts w:hint="eastAsia"/>
                <w:highlight w:val="yellow"/>
              </w:rPr>
              <w:t xml:space="preserve">  被见证体系:</w:t>
            </w:r>
            <w:r>
              <w:rPr>
                <w:rFonts w:hint="eastAsia"/>
                <w:highlight w:val="yellow"/>
                <w:lang w:val="en-US" w:eastAsia="zh-CN"/>
              </w:rPr>
              <w:t>S</w:t>
            </w:r>
            <w:bookmarkEnd w:id="12"/>
          </w:p>
        </w:tc>
      </w:tr>
      <w:tr w14:paraId="4BE29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FB58C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B7FB82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0C8C817C">
            <w:pPr>
              <w:widowControl/>
              <w:jc w:val="left"/>
              <w:rPr>
                <w:sz w:val="21"/>
                <w:szCs w:val="21"/>
              </w:rPr>
            </w:pPr>
          </w:p>
          <w:p w14:paraId="2A6CB2C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A44699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14:paraId="1A66B0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2F877D4">
            <w:pPr>
              <w:rPr>
                <w:sz w:val="21"/>
                <w:szCs w:val="21"/>
              </w:rPr>
            </w:pPr>
          </w:p>
          <w:p w14:paraId="3EDE2670">
            <w:pPr>
              <w:rPr>
                <w:sz w:val="21"/>
                <w:szCs w:val="21"/>
              </w:rPr>
            </w:pPr>
          </w:p>
          <w:p w14:paraId="7ACEAC2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059286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8CC1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829AEE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877B8B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1209D8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93C2BD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949FD7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E945E8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A1B62E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2ADDDA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6B43BE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B81D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26AA91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39E0E8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9919683">
      <w:pPr>
        <w:pStyle w:val="2"/>
      </w:pPr>
    </w:p>
    <w:p w14:paraId="2A1747F7">
      <w:pPr>
        <w:pStyle w:val="2"/>
      </w:pPr>
    </w:p>
    <w:p w14:paraId="0E2F8336">
      <w:pPr>
        <w:pStyle w:val="2"/>
      </w:pPr>
    </w:p>
    <w:p w14:paraId="20CDC19B">
      <w:pPr>
        <w:pStyle w:val="2"/>
      </w:pPr>
    </w:p>
    <w:p w14:paraId="2D2A51D6">
      <w:pPr>
        <w:pStyle w:val="2"/>
      </w:pPr>
    </w:p>
    <w:p w14:paraId="15ED0982">
      <w:pPr>
        <w:pStyle w:val="2"/>
      </w:pPr>
    </w:p>
    <w:p w14:paraId="79B0BC30">
      <w:pPr>
        <w:pStyle w:val="2"/>
      </w:pPr>
    </w:p>
    <w:p w14:paraId="79513B81">
      <w:pPr>
        <w:pStyle w:val="2"/>
      </w:pPr>
    </w:p>
    <w:p w14:paraId="1F55FF34">
      <w:pPr>
        <w:pStyle w:val="2"/>
      </w:pPr>
    </w:p>
    <w:p w14:paraId="3722970B">
      <w:pPr>
        <w:pStyle w:val="2"/>
      </w:pPr>
    </w:p>
    <w:p w14:paraId="2134ECAE">
      <w:pPr>
        <w:pStyle w:val="2"/>
      </w:pPr>
    </w:p>
    <w:p w14:paraId="4FB601D1">
      <w:pPr>
        <w:pStyle w:val="2"/>
      </w:pPr>
    </w:p>
    <w:p w14:paraId="25FC5C8E">
      <w:pPr>
        <w:pStyle w:val="2"/>
      </w:pPr>
    </w:p>
    <w:p w14:paraId="5B744493">
      <w:pPr>
        <w:pStyle w:val="2"/>
      </w:pPr>
    </w:p>
    <w:p w14:paraId="624AA2BC">
      <w:pPr>
        <w:pStyle w:val="2"/>
      </w:pPr>
    </w:p>
    <w:p w14:paraId="1D46A795">
      <w:pPr>
        <w:pStyle w:val="2"/>
      </w:pPr>
    </w:p>
    <w:p w14:paraId="1D7B99A7">
      <w:pPr>
        <w:pStyle w:val="2"/>
      </w:pPr>
    </w:p>
    <w:p w14:paraId="3D060CCE">
      <w:pPr>
        <w:pStyle w:val="2"/>
      </w:pPr>
    </w:p>
    <w:p w14:paraId="74EB74C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6E1318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E726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DA8DF7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2CDFF2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94230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584C60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004F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8934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1B3C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64BD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D043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A25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2926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A6DC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3BA6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C8ED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9B3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809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C468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A47B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C496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73E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427A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52AA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43CE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8626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A2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4F22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33F6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9BCB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AB6E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2FB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EF30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D4A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EC02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57B1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0FA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BC5A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9EC9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D361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D2C8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D0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950D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7569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E99C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C570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291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E7F6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7FB9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BE8C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6740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CFF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1D05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CED8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5310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5415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A72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6330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3142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059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856E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720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342C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0C37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C216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5892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A24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E4A4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CF1D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362E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A457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40D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A0D6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1FD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85CF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5D27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BE8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D800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7CD5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9544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693A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D4C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6DD0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55D8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CD61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B985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9FA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076B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DE24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27CA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8052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7A5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5B094A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64FCF8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302C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638C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342AD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7BC3EE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96D4FA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07F0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4F9B4D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F69AF5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C10F91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B250DA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AE73E6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1277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DE4C71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EA9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47237D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362099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115A1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1315</Words>
  <Characters>1760</Characters>
  <Lines>9</Lines>
  <Paragraphs>2</Paragraphs>
  <TotalTime>3</TotalTime>
  <ScaleCrop>false</ScaleCrop>
  <LinksUpToDate>false</LinksUpToDate>
  <CharactersWithSpaces>1810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2026-03-05T03:16:42Z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