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惠州市瑞纳新能源技术有限公司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20230-2026-Q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2026年03月21日 08:30至2026年03月21日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3424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