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20138-2026-QES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广东茂源智能有限公司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郭宣丽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91440300335205200A</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广东茂源智能有限公司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深圳市宝安区沙井街道后亭社区第三工业区30号406</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广东省深圳市宝安区沙井街道后亭社区第三工业区30号406</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Q:工业机器人和机械零部件的销售</w:t>
            </w:r>
          </w:p>
          <w:p>
            <w:pPr>
              <w:snapToGrid w:val="0"/>
              <w:spacing w:line="0" w:lineRule="atLeast"/>
              <w:jc w:val="left"/>
              <w:rPr>
                <w:rFonts w:hint="eastAsia"/>
                <w:sz w:val="21"/>
                <w:szCs w:val="21"/>
                <w:lang w:val="en-GB"/>
              </w:rPr>
            </w:pPr>
            <w:r>
              <w:rPr>
                <w:rFonts w:hint="eastAsia"/>
                <w:sz w:val="21"/>
                <w:szCs w:val="21"/>
                <w:lang w:val="en-GB"/>
              </w:rPr>
              <w:t>E:工业机器人和机械零部件的销售所涉及场所的相关环境管理活动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S:工业机器人和机械零部件的销售所涉及场所的相关职业健康安全管理活动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广东茂源智能有限公司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深圳市宝安区沙井街道后亭社区第三工业区30号406</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广东省深圳市宝安区沙井街道后亭社区第三工业区30号406</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Q:工业机器人和机械零部件的销售</w:t>
            </w:r>
          </w:p>
          <w:p>
            <w:pPr>
              <w:snapToGrid w:val="0"/>
              <w:spacing w:line="0" w:lineRule="atLeast"/>
              <w:jc w:val="left"/>
              <w:rPr>
                <w:rFonts w:hint="eastAsia"/>
                <w:sz w:val="21"/>
                <w:szCs w:val="21"/>
                <w:lang w:val="en-GB"/>
              </w:rPr>
            </w:pPr>
            <w:r>
              <w:rPr>
                <w:rFonts w:hint="eastAsia"/>
                <w:sz w:val="21"/>
                <w:szCs w:val="21"/>
                <w:lang w:val="en-GB"/>
              </w:rPr>
              <w:t>E:工业机器人和机械零部件的销售所涉及场所的相关环境管理活动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S:工业机器人和机械零部件的销售所涉及场所的相关职业健康安全管理活动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416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