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10212-2026-Q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陕西零壹思维网络科技有限公司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李宝花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91611103MA717LE3X1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陕西零壹思维网络科技有限公司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陕西省西安市高新区天谷八路156号软件新城研发基地2期B3栋407-X070室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西安市雁塔区双桥路50号万象国际中心2号楼1903室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Q:应用软件开发；软件系统运营维护服务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陕西零壹思维网络科技有限公司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陕西省西安市高新区天谷八路156号软件新城研发基地2期B3栋407-X070室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西安市雁塔区双桥路50号万象国际中心2号楼1903室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Q:应用软件开发；软件系统运营维护服务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4843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