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20234-2026-En</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中钞长城贵金属有限公司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91510115727435347M</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中钞长城贵金属有限公司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成都市温江区柳城黄金路191号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成都市温江区柳城黄金路191号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EnMS:金银精炼加工生产、工业金银材产品与加工生产，贵金属工艺品设计与加工生产，金丝、粉体等电子专用材料的加工所涉及的能源管理活动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中钞长城贵金属有限公司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成都市温江区柳城黄金路191号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成都市温江区柳城黄金路191号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EnMS:金银精炼加工生产、工业金银材产品与加工生产，贵金属工艺品设计与加工生产，金丝、粉体等电子专用材料的加工所涉及的能源管理活动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98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