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江西广泉专用汽车制造有限公司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10185-2026-QES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江西省宜春市樟树市城北工业园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江西省宜春市樟树市盐城大道178号(翡翠明珠21栋)</w:t>
            </w:r>
          </w:p>
          <w:p w:rsidR="00E12FF5">
            <w:r>
              <w:rPr>
                <w:rFonts w:hint="eastAsia"/>
                <w:sz w:val="21"/>
                <w:szCs w:val="21"/>
              </w:rPr>
              <w:t>江西广泉专用汽车制造有限公司 江西省宜春市樟树市城北工业园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姜建平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13970522056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jxgqgy@163.com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2026年03月27日 08:30至2026年03月28日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Q:殡仪车专用汽车改装、制造（CCC产品限有效证书范围内）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E:殡仪车专用汽车改装、制造（CCC产品限有效证书范围内）所涉及场所的相关环境管理活动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S:殡仪车专用汽车改装、制造（CCC产品限有效证书范围内）所涉及场所的相关职业健康安全管理活动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Q:22.01.00,E:22.01.00,S:22.01.00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2024-N1OHSMS-2286307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18870840827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林郁-（退休）江西百胜智能科技股份有限公司 曾赣玲-麦格纳动力总成（江西）有限公司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3138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205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