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惠州辉博霆金属材料有限公司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7887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