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10050-2026-QES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035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河北嘉驰橡塑制品有限公司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孙文文</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孙文文、陈越、王磊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214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孙文文</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2025-N1EMS-4214439</w:t>
            </w:r>
          </w:p>
        </w:tc>
        <w:tc>
          <w:tcPr>
            <w:tcW w:w="3145" w:type="dxa"/>
            <w:vAlign w:val="center"/>
          </w:tcPr>
          <w:p w:rsidR="00E61E35" w:rsidP="00772D33">
            <w:pPr>
              <w:spacing w:line="360" w:lineRule="exact"/>
              <w:jc w:val="center"/>
              <w:rPr>
                <w:szCs w:val="21"/>
              </w:rPr>
            </w:pPr>
            <w:r>
              <w:t>12.03.00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2025-N1QMS-4214439</w:t>
            </w:r>
          </w:p>
        </w:tc>
        <w:tc>
          <w:tcPr>
            <w:tcW w:w="3145" w:type="dxa"/>
            <w:vAlign w:val="center"/>
          </w:tcPr>
          <w:p>
            <w:pPr>
              <w:jc w:val="center"/>
            </w:pPr>
            <w:r>
              <w:t>12.03.00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r>
              <w:t>12.03.00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2025-N1EMS-4214494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2026年01月31日下午至2026年02月01日下午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河北嘉驰橡塑制品有限公司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孙文文</w:t>
      </w:r>
      <w:r>
        <w:rPr>
          <w:rFonts w:hint="eastAsia"/>
          <w:b/>
          <w:color w:val="auto"/>
          <w:kern w:val="2"/>
          <w:sz w:val="21"/>
          <w:lang w:val="en-GB"/>
        </w:rPr>
        <w:t xml:space="preserve">  </w:t>
      </w:r>
      <w:r>
        <w:rPr>
          <w:rFonts w:hint="eastAsia"/>
          <w:b/>
          <w:color w:val="auto"/>
          <w:kern w:val="2"/>
          <w:sz w:val="21"/>
          <w:lang w:val="en-GB"/>
        </w:rPr>
        <w:t>孙文文、陈越、王磊</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378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