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EA8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AC08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748C4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1356CD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河北嘉驰橡塑制品有限公司</w:t>
            </w:r>
          </w:p>
        </w:tc>
        <w:tc>
          <w:tcPr>
            <w:tcW w:w="1134" w:type="dxa"/>
            <w:vAlign w:val="center"/>
          </w:tcPr>
          <w:p w14:paraId="5E36DA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FB171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10050-2026-QES</w:t>
            </w:r>
          </w:p>
        </w:tc>
      </w:tr>
      <w:tr w14:paraId="563D9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70FF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06DBF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</w:p>
        </w:tc>
      </w:tr>
      <w:tr w14:paraId="137A3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E183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4DD699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</w:p>
          <w:p w14:paraId="0C678F4B"/>
        </w:tc>
      </w:tr>
      <w:tr w14:paraId="49833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F4BB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B2BECC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薛宏伟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70D92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FDC0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13831638918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0BDB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21498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D50ED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66E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DFD12B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B8C9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9B0B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FA79B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54A9A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74609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62A0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ACAF1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13831638918@163.com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B95AC1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53F03E">
            <w:pPr>
              <w:rPr>
                <w:sz w:val="21"/>
                <w:szCs w:val="21"/>
              </w:rPr>
            </w:pPr>
          </w:p>
        </w:tc>
      </w:tr>
      <w:tr w14:paraId="4CF87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808D2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7FB54E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13:30至2026年02月01日 17:00</w:t>
            </w:r>
          </w:p>
        </w:tc>
        <w:tc>
          <w:tcPr>
            <w:tcW w:w="1457" w:type="dxa"/>
            <w:gridSpan w:val="5"/>
            <w:vAlign w:val="center"/>
          </w:tcPr>
          <w:p w14:paraId="3B625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051DE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31A8C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9F8B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14B1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DBD65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731F2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1AFB21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4E58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5BA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DA6CA1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92A9D3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D26E3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3AE84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DDEE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6BDA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1A9D2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4C12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06FB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11637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F1E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18D1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E69106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74819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59AEB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4158B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9B0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33F2B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C90F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823DC9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08AA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6288E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3F61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Q:环氧粉末涂料，聚酯粉末涂料的生产</w:t>
            </w:r>
          </w:p>
          <w:p w14:paraId="2450AD3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E:环氧粉末涂料，聚酯粉末涂料的生产所涉及场所的相关环境管理活动</w:t>
            </w:r>
          </w:p>
          <w:p w14:paraId="735223D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S:环氧粉末涂料，聚酯粉末涂料的生产所涉及场所的相关职业健康安全管理活动</w:t>
            </w:r>
          </w:p>
          <w:p w14:paraId="71D7AD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D138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0326D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52B2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Q:12.03.00,E:12.03.00,S:12.03.00</w:t>
            </w:r>
          </w:p>
        </w:tc>
        <w:tc>
          <w:tcPr>
            <w:tcW w:w="1275" w:type="dxa"/>
            <w:gridSpan w:val="3"/>
            <w:vAlign w:val="center"/>
          </w:tcPr>
          <w:p w14:paraId="021783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3C21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EF76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F0C8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D0D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6D0F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248FE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253064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99E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C91DC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BBE0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5304B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A6F8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DE279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131B0B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8E5F30">
            <w:pPr>
              <w:jc w:val="center"/>
              <w:rPr>
                <w:sz w:val="21"/>
                <w:szCs w:val="21"/>
              </w:rPr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5DE51CF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D9352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2025-N1EMS-4214439</w:t>
            </w:r>
          </w:p>
        </w:tc>
        <w:tc>
          <w:tcPr>
            <w:tcW w:w="3684" w:type="dxa"/>
            <w:gridSpan w:val="9"/>
            <w:vAlign w:val="center"/>
          </w:tcPr>
          <w:p w14:paraId="20302D30">
            <w:pPr>
              <w:jc w:val="center"/>
              <w:rPr>
                <w:sz w:val="21"/>
                <w:szCs w:val="21"/>
              </w:rPr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 w14:paraId="58533175">
            <w:pPr>
              <w:jc w:val="center"/>
              <w:rPr>
                <w:sz w:val="21"/>
                <w:szCs w:val="21"/>
              </w:rPr>
            </w:pPr>
            <w:r>
              <w:t>15130795718</w:t>
            </w:r>
          </w:p>
        </w:tc>
      </w:tr>
      <w:tr w14:paraId="4AC27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5B95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BBAB2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46B5D7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791E0D7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AAC284"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 w14:paraId="69F302DC">
            <w:pPr>
              <w:jc w:val="center"/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 w14:paraId="789548DF">
            <w:pPr>
              <w:jc w:val="center"/>
            </w:pPr>
            <w:r>
              <w:t>15130795718</w:t>
            </w:r>
          </w:p>
        </w:tc>
      </w:tr>
      <w:tr w14:paraId="62F1D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BF75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C3455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5AA67F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7A3CA5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35C401"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 w14:paraId="7DE47991">
            <w:pPr>
              <w:jc w:val="center"/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 w14:paraId="66D8B4E1">
            <w:pPr>
              <w:jc w:val="center"/>
            </w:pPr>
            <w:r>
              <w:t>15130795718</w:t>
            </w:r>
          </w:p>
        </w:tc>
      </w:tr>
      <w:tr w14:paraId="0AD41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D91F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6C87F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287676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5BE3862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88AF433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4AF23FC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1EFD593">
            <w:pPr>
              <w:jc w:val="center"/>
            </w:pPr>
            <w:r>
              <w:t>15930122739</w:t>
            </w:r>
          </w:p>
        </w:tc>
      </w:tr>
      <w:tr w14:paraId="1D31A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CB85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97DBD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484590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0AA388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DA5E067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51440DE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36CA3A6">
            <w:pPr>
              <w:jc w:val="center"/>
            </w:pPr>
            <w:r>
              <w:t>15930122739</w:t>
            </w:r>
          </w:p>
        </w:tc>
      </w:tr>
      <w:tr w14:paraId="60338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C9B8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54FC8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717F17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2D4135F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78F7CE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5B748A3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0DA17BD">
            <w:pPr>
              <w:jc w:val="center"/>
            </w:pPr>
            <w:r>
              <w:t>15930122739</w:t>
            </w:r>
          </w:p>
        </w:tc>
      </w:tr>
      <w:tr w14:paraId="78F2B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F9562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D8F2F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A5EEEB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7028A6A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613320"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 w14:paraId="5241682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48BA24F">
            <w:pPr>
              <w:jc w:val="center"/>
            </w:pPr>
            <w:r>
              <w:t>15230793880</w:t>
            </w:r>
          </w:p>
        </w:tc>
      </w:tr>
      <w:tr w14:paraId="1D351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FE81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A89F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AA58FD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47D7CF8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2AE680"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14:paraId="08827D0D">
            <w:pPr>
              <w:jc w:val="center"/>
            </w:pP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5F68E18E">
            <w:pPr>
              <w:jc w:val="center"/>
            </w:pPr>
            <w:r>
              <w:t>15230793880</w:t>
            </w:r>
          </w:p>
        </w:tc>
      </w:tr>
      <w:tr w14:paraId="22248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C965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716C9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58C52A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14652E6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B60163"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 w14:paraId="56797A0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1D90E2B">
            <w:pPr>
              <w:jc w:val="center"/>
            </w:pPr>
            <w:r>
              <w:t>15230793880</w:t>
            </w:r>
          </w:p>
        </w:tc>
      </w:tr>
      <w:tr w14:paraId="7CAEF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231794C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非专职人员工作单位信息：孙文文-中钢集团滨海实业有限公司 王磊-神华黄骅港务有限责任公司</w:t>
            </w:r>
          </w:p>
          <w:p w14:paraId="624C3B8F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见证人：孙文文；被见证人：王磊；见证体系：QMS EMS OHSMS；见证类型：审核持续能力见证</w:t>
            </w:r>
          </w:p>
        </w:tc>
      </w:tr>
      <w:tr w14:paraId="1A60A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3D854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E4E3D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47AB602">
            <w:pPr>
              <w:widowControl/>
              <w:jc w:val="left"/>
              <w:rPr>
                <w:sz w:val="21"/>
                <w:szCs w:val="21"/>
              </w:rPr>
            </w:pPr>
          </w:p>
          <w:p w14:paraId="3EFAEA9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DA527B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4A8BBD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1407B85">
            <w:pPr>
              <w:rPr>
                <w:sz w:val="21"/>
                <w:szCs w:val="21"/>
              </w:rPr>
            </w:pPr>
          </w:p>
          <w:p w14:paraId="3514C761">
            <w:pPr>
              <w:rPr>
                <w:sz w:val="21"/>
                <w:szCs w:val="21"/>
              </w:rPr>
            </w:pPr>
          </w:p>
          <w:p w14:paraId="139F803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96B9A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57F8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07D68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1FBC4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EC9D2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1B900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38EC5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ACDB4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3B59D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6FE8B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7DD399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658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63FB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BE0BB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6DB67F">
      <w:pPr>
        <w:pStyle w:val="2"/>
      </w:pPr>
    </w:p>
    <w:p w14:paraId="1495C72A">
      <w:pPr>
        <w:pStyle w:val="2"/>
      </w:pPr>
    </w:p>
    <w:p w14:paraId="5A9317B5">
      <w:pPr>
        <w:pStyle w:val="2"/>
      </w:pPr>
    </w:p>
    <w:p w14:paraId="56524C4F">
      <w:pPr>
        <w:pStyle w:val="2"/>
      </w:pPr>
    </w:p>
    <w:p w14:paraId="2EECEF70">
      <w:pPr>
        <w:pStyle w:val="2"/>
      </w:pPr>
    </w:p>
    <w:p w14:paraId="6B3C8F1E">
      <w:pPr>
        <w:pStyle w:val="2"/>
      </w:pPr>
    </w:p>
    <w:p w14:paraId="73D51ED1">
      <w:pPr>
        <w:pStyle w:val="2"/>
      </w:pPr>
    </w:p>
    <w:p w14:paraId="3361F52B">
      <w:pPr>
        <w:pStyle w:val="2"/>
      </w:pPr>
    </w:p>
    <w:p w14:paraId="0DA46315">
      <w:pPr>
        <w:pStyle w:val="2"/>
      </w:pPr>
    </w:p>
    <w:p w14:paraId="4E4B31C9">
      <w:pPr>
        <w:pStyle w:val="2"/>
      </w:pPr>
    </w:p>
    <w:p w14:paraId="5BD631B1">
      <w:pPr>
        <w:pStyle w:val="2"/>
      </w:pPr>
    </w:p>
    <w:p w14:paraId="56D63F31">
      <w:pPr>
        <w:pStyle w:val="2"/>
      </w:pPr>
    </w:p>
    <w:p w14:paraId="74D8DD91">
      <w:pPr>
        <w:pStyle w:val="2"/>
      </w:pPr>
    </w:p>
    <w:p w14:paraId="74E6FFEB">
      <w:pPr>
        <w:pStyle w:val="2"/>
      </w:pPr>
    </w:p>
    <w:p w14:paraId="5ECE9A50">
      <w:pPr>
        <w:pStyle w:val="2"/>
      </w:pPr>
    </w:p>
    <w:p w14:paraId="0FD859C9">
      <w:pPr>
        <w:pStyle w:val="2"/>
      </w:pPr>
    </w:p>
    <w:p w14:paraId="0805423C">
      <w:pPr>
        <w:pStyle w:val="2"/>
      </w:pPr>
    </w:p>
    <w:p w14:paraId="72E7E8DE">
      <w:pPr>
        <w:pStyle w:val="2"/>
      </w:pPr>
    </w:p>
    <w:p w14:paraId="7FB7702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49F6C7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9260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B5270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C8DDC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CA08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3968A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B36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221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EF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D3FE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CEC8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75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41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984B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E1B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777D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D18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3F4A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F1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1B4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99EE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BC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F49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3BC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A6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808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6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670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51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BF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23D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F1A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92A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D8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5C2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A98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68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64D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93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980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7AE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30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A2F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57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500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F7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B8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BD9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3E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DA6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57B6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9DB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5B0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229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E7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A9E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A2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705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E60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D5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B48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22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B10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2B3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8E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99FC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F8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10F0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ED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BE95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545E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6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248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505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C0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108C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A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4BD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EF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54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C4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5A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4034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7D4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649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00ED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64E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D82E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4F8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CA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FCF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2E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FD454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926E56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5F9A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B250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0183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377E8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21F4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DB6B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C11B63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0A5FD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2FA31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A8CE6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265404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6963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2EB1C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FA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BCA5E3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B75E3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AD2EE7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1368</Words>
  <Characters>1828</Characters>
  <Lines>9</Lines>
  <Paragraphs>2</Paragraphs>
  <TotalTime>1</TotalTime>
  <ScaleCrop>false</ScaleCrop>
  <LinksUpToDate>false</LinksUpToDate>
  <CharactersWithSpaces>1879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2026-01-28T02:15:28Z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