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新联合物业服务集团有限公司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20135-2026-QES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浙江省北仑区梅山盐场1号办公楼九号908室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浙江省宁波市江北区康庄南路299号A座6楼</w:t>
            </w:r>
          </w:p>
          <w:p w:rsidR="00E12FF5">
            <w:r>
              <w:rPr>
                <w:rFonts w:hint="eastAsia"/>
                <w:sz w:val="21"/>
                <w:szCs w:val="21"/>
              </w:rPr>
              <w:t>妙景和庭 宁波市镇海区贵驷街道桂平路189号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乐玲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13957432745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48370399@qq.com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2026年03月04日 08:30至2026年03月06日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Q:35.15.00,E:35.15.00,S:35.15.00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2025-N1EMS-1459496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周传林-嘉兴联和制动部件有限公司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134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5080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