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22171-2025-QES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09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潍坊科昱博帆布制品有限公司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刘在政、庞素平、王丰东、周长润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12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潍坊科昱博帆布制品有限公司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29.08.09,29.12.00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2025-N0QMS-1494729</w:t>
            </w:r>
          </w:p>
        </w:tc>
        <w:tc>
          <w:tcPr>
            <w:tcW w:w="3145" w:type="dxa"/>
            <w:vAlign w:val="center"/>
          </w:tcPr>
          <w:p>
            <w:pPr>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2025-N0EMS-1494729</w:t>
            </w:r>
          </w:p>
        </w:tc>
        <w:tc>
          <w:tcPr>
            <w:tcW w:w="3145" w:type="dxa"/>
            <w:vAlign w:val="center"/>
          </w:tcPr>
          <w:p>
            <w:pPr>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王丰东</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2025-N0OHSMS-1494729</w:t>
            </w:r>
          </w:p>
        </w:tc>
        <w:tc>
          <w:tcPr>
            <w:tcW w:w="3145" w:type="dxa"/>
            <w:vAlign w:val="center"/>
          </w:tcPr>
          <w:p>
            <w:pPr>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29.08.09,29.12.00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29.08.09,29.12.00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Q:水囊、水罐、充气帐篷、支架泳池的销售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E:水囊、水罐、充气帐篷、支架泳池的销售所涉及场所的相关环境管理活动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S:水囊、水罐、充气帐篷、支架泳池的销售所涉及场所的相关职业健康安全管理活动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山东省潍坊市安丘市石堆镇宿家埠村西216米</w:t>
      </w:r>
    </w:p>
    <w:p w:rsidR="00B416F3">
      <w:pPr>
        <w:spacing w:line="360" w:lineRule="auto"/>
        <w:ind w:firstLine="420" w:firstLineChars="200"/>
      </w:pPr>
      <w:r>
        <w:rPr>
          <w:rFonts w:hint="eastAsia"/>
        </w:rPr>
        <w:t>办公地址：</w:t>
      </w:r>
      <w:r>
        <w:rPr>
          <w:rFonts w:hint="eastAsia"/>
        </w:rPr>
        <w:t>山东省潍坊市安丘市金融中心1号楼1406</w:t>
      </w:r>
    </w:p>
    <w:p w:rsidR="00B416F3">
      <w:pPr>
        <w:spacing w:line="360" w:lineRule="auto"/>
        <w:ind w:firstLine="420" w:firstLineChars="200"/>
      </w:pPr>
      <w:r>
        <w:rPr>
          <w:rFonts w:hint="eastAsia"/>
        </w:rPr>
        <w:t>经营地址：</w:t>
      </w:r>
      <w:bookmarkStart w:id="14" w:name="生产地址"/>
      <w:bookmarkEnd w:id="14"/>
      <w:r>
        <w:rPr>
          <w:rFonts w:hint="eastAsia"/>
        </w:rPr>
        <w:t>山东省潍坊市安丘市金融中心1号楼1406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08:30至2026年01月06日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潍坊科昱博帆布制品有限公司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刘在政、庞素平、王丰东、周长润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81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