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10218-2026-QES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重庆圣润环保工程有限公司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91500104556754641B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Q:未认可,E:未认可,S:未认可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重庆圣润环保工程有限公司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重庆市大渡口区双山路168号6幢3单元2-1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重庆市九龙坡区火炬大道鲁能九龙花园9号10幢16-3</w:t>
            </w:r>
          </w:p>
          <w:p w:rsidR="002460AB">
            <w:pPr>
              <w:snapToGrid w:val="0"/>
              <w:spacing w:line="0" w:lineRule="atLeast"/>
              <w:jc w:val="left"/>
              <w:rPr>
                <w:sz w:val="21"/>
                <w:szCs w:val="21"/>
              </w:rPr>
            </w:pPr>
            <w:r>
              <w:rPr>
                <w:rFonts w:hint="eastAsia"/>
                <w:sz w:val="21"/>
                <w:szCs w:val="21"/>
              </w:rPr>
              <w:t>富奥智能悬架系统(长春)有限公司环境污染治理项目 重庆市沙坪坝区凤凰镇大垭口</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Q:资质范围内的环境污染治理</w:t>
            </w:r>
          </w:p>
          <w:p>
            <w:pPr>
              <w:snapToGrid w:val="0"/>
              <w:spacing w:line="0" w:lineRule="atLeast"/>
              <w:jc w:val="left"/>
              <w:rPr>
                <w:rFonts w:hint="eastAsia"/>
                <w:sz w:val="21"/>
                <w:szCs w:val="21"/>
                <w:lang w:val="en-GB"/>
              </w:rPr>
            </w:pPr>
            <w:r>
              <w:rPr>
                <w:rFonts w:hint="eastAsia"/>
                <w:sz w:val="21"/>
                <w:szCs w:val="21"/>
                <w:lang w:val="en-GB"/>
              </w:rPr>
              <w:t>E:资质范围内的环境污染治理所涉及场所的相关环境管理活动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S:资质范围内的环境污染治理所涉及场所的相关职业健康安全管理活动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重庆圣润环保工程有限公司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重庆市大渡口区双山路168号6幢3单元2-1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重庆市九龙坡区火炬大道鲁能九龙花园9号10幢16-3</w:t>
            </w:r>
          </w:p>
          <w:p w:rsidR="002460AB">
            <w:pPr>
              <w:snapToGrid w:val="0"/>
              <w:spacing w:line="0" w:lineRule="atLeast"/>
              <w:jc w:val="left"/>
              <w:rPr>
                <w:sz w:val="21"/>
                <w:szCs w:val="21"/>
              </w:rPr>
            </w:pPr>
            <w:r>
              <w:rPr>
                <w:rFonts w:hint="eastAsia"/>
                <w:sz w:val="21"/>
                <w:szCs w:val="21"/>
              </w:rPr>
              <w:t>富奥智能悬架系统(长春)有限公司环境污染治理项目 重庆市沙坪坝区凤凰镇大垭口</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Q:资质范围内的环境污染治理</w:t>
            </w:r>
          </w:p>
          <w:p>
            <w:pPr>
              <w:snapToGrid w:val="0"/>
              <w:spacing w:line="0" w:lineRule="atLeast"/>
              <w:jc w:val="left"/>
              <w:rPr>
                <w:rFonts w:hint="eastAsia"/>
                <w:sz w:val="21"/>
                <w:szCs w:val="21"/>
                <w:lang w:val="en-GB"/>
              </w:rPr>
            </w:pPr>
            <w:r>
              <w:rPr>
                <w:rFonts w:hint="eastAsia"/>
                <w:sz w:val="21"/>
                <w:szCs w:val="21"/>
                <w:lang w:val="en-GB"/>
              </w:rPr>
              <w:t>E:资质范围内的环境污染治理所涉及场所的相关环境管理活动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S:资质范围内的环境污染治理所涉及场所的相关职业健康安全管理活动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736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