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10238-2025-QEOHSSE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1384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山东济广清科技有限公司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质量管理体系、环境管理体系、职业健康安全管理体系、HSE健康安全环境管理体系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姜永彬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7718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姜永彬</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ISC-238310</w:t>
            </w:r>
          </w:p>
        </w:tc>
        <w:tc>
          <w:tcPr>
            <w:tcW w:w="3145" w:type="dxa"/>
            <w:vAlign w:val="center"/>
          </w:tcPr>
          <w:p w:rsidR="00142F5C" w:rsidP="00772D33">
            <w:pPr>
              <w:spacing w:line="360" w:lineRule="exact"/>
              <w:jc w:val="center"/>
              <w:rPr>
                <w:szCs w:val="21"/>
              </w:rPr>
            </w:pPr>
            <w:r>
              <w:t>29A,32,39A</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质量管理体系、环境管理体系、职业健康安全管理体系、HSE健康安全环境管理体系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中国石油化工集团有限公司HSE管理体系手册（2021年6月）</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2026年03月26日下午至2026年03月27日下午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HSE:污水处理技术服务；污水处理设备租赁、销售；工业酶销售所涉及的健康安全环境管理活动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山东省东营市东营区济宁路兴河南区34号1单元502室</w:t>
      </w:r>
    </w:p>
    <w:p w:rsidR="001F0A49">
      <w:pPr>
        <w:spacing w:line="360" w:lineRule="auto"/>
        <w:ind w:firstLine="420" w:firstLineChars="200"/>
      </w:pPr>
      <w:r>
        <w:rPr>
          <w:rFonts w:hint="eastAsia"/>
        </w:rPr>
        <w:t>办公地址：</w:t>
      </w:r>
      <w:r>
        <w:rPr>
          <w:rFonts w:hint="eastAsia"/>
        </w:rPr>
        <w:t>山东省东营市东营区西二路世福源小区D区20一4</w:t>
      </w:r>
    </w:p>
    <w:p w:rsidR="001F0A49">
      <w:pPr>
        <w:spacing w:line="360" w:lineRule="auto"/>
        <w:ind w:firstLine="420" w:firstLineChars="200"/>
      </w:pPr>
      <w:r>
        <w:rPr>
          <w:rFonts w:hint="eastAsia"/>
        </w:rPr>
        <w:t>经营地址：</w:t>
      </w:r>
      <w:bookmarkStart w:id="12" w:name="生产地址"/>
      <w:bookmarkEnd w:id="12"/>
      <w:r>
        <w:rPr>
          <w:rFonts w:hint="eastAsia"/>
        </w:rPr>
        <w:t>山东省东营市东营区西二路世福源小区D区20一4</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山东济广清科技有限公司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40263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