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衡水银城物业服务有限公司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40010-2026-QES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河北省衡水市枣强县建设北路263号幸福城小区C4号楼商铺03号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河北省衡水市枣强县肃临线以西，新兴西街以北枣强县人民法院西邻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枣强县法院物业管理项目 河北省衡水市枣强县肃临线以西，新兴西街以北枣强县人民法院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高也飞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13253281582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08:30至2026年03月03日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杜杏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2989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邹淑萍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612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