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广东云云律师事务所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南路与泰然九路交汇处英龙展业大厦2901-2907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广东省深圳市福田区深南路与泰然九路交汇处英龙展业大厦2901-2907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马上消费法律事务委托项目 广东省深圳市福田区深南路与泰然九路交汇处英龙展业大厦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谢佳莉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17858952073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service@yunyunlaw.com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Q:许可范围内的法律服务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E:许可范围内的法律服务所涉及场所的相关环境管理活动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S:许可范围内的法律服务所涉及场所的相关职业健康安全管理活动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Q:35.01.00,E:35.01.00,S:35.01.00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355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369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